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E8F45" w14:textId="15095C65" w:rsidR="005C2A6B" w:rsidRPr="0075303E" w:rsidRDefault="005C2A6B" w:rsidP="0003714A">
      <w:pPr>
        <w:tabs>
          <w:tab w:val="center" w:pos="4680"/>
        </w:tabs>
        <w:suppressAutoHyphens/>
        <w:ind w:right="-92"/>
        <w:jc w:val="center"/>
        <w:rPr>
          <w:rFonts w:ascii="Arial Narrow" w:hAnsi="Arial Narrow" w:cs="Arial"/>
          <w:b/>
          <w:bCs/>
        </w:rPr>
      </w:pPr>
      <w:r w:rsidRPr="0075303E">
        <w:rPr>
          <w:rFonts w:ascii="Arial Narrow" w:hAnsi="Arial Narrow" w:cs="Arial"/>
          <w:b/>
          <w:bCs/>
        </w:rPr>
        <w:t>EL SUPERINTENDENTE DE TRANSPORTE</w:t>
      </w:r>
    </w:p>
    <w:p w14:paraId="34FAFE5E" w14:textId="77777777" w:rsidR="005C2A6B" w:rsidRPr="0075303E" w:rsidRDefault="005C2A6B" w:rsidP="0003714A">
      <w:pPr>
        <w:tabs>
          <w:tab w:val="center" w:pos="4680"/>
        </w:tabs>
        <w:suppressAutoHyphens/>
        <w:ind w:right="-92"/>
        <w:jc w:val="both"/>
        <w:rPr>
          <w:rFonts w:ascii="Arial Narrow" w:hAnsi="Arial Narrow" w:cs="Arial"/>
        </w:rPr>
      </w:pPr>
    </w:p>
    <w:p w14:paraId="5FE7BF33" w14:textId="07931F20" w:rsidR="000F413D" w:rsidRPr="0075303E" w:rsidRDefault="005C2A6B" w:rsidP="0003714A">
      <w:pPr>
        <w:ind w:right="-92"/>
        <w:jc w:val="both"/>
        <w:rPr>
          <w:rFonts w:ascii="Arial Narrow" w:hAnsi="Arial Narrow"/>
        </w:rPr>
      </w:pPr>
      <w:r w:rsidRPr="0075303E">
        <w:rPr>
          <w:rFonts w:ascii="Arial Narrow" w:hAnsi="Arial Narrow" w:cs="Arial"/>
          <w:lang w:eastAsia="es-CO"/>
        </w:rPr>
        <w:t xml:space="preserve">En ejercicio de sus facultades </w:t>
      </w:r>
      <w:r w:rsidR="006F4DDC" w:rsidRPr="0075303E">
        <w:rPr>
          <w:rFonts w:ascii="Arial Narrow" w:hAnsi="Arial Narrow" w:cs="Arial"/>
          <w:lang w:eastAsia="es-CO"/>
        </w:rPr>
        <w:t xml:space="preserve">Constitucionales, </w:t>
      </w:r>
      <w:r w:rsidRPr="0075303E">
        <w:rPr>
          <w:rFonts w:ascii="Arial Narrow" w:hAnsi="Arial Narrow" w:cs="Arial"/>
          <w:lang w:eastAsia="es-CO"/>
        </w:rPr>
        <w:t>legales y</w:t>
      </w:r>
      <w:r w:rsidR="008F014D" w:rsidRPr="0075303E">
        <w:rPr>
          <w:rFonts w:ascii="Arial Narrow" w:hAnsi="Arial Narrow" w:cs="Arial"/>
          <w:lang w:eastAsia="es-CO"/>
        </w:rPr>
        <w:t>,</w:t>
      </w:r>
      <w:r w:rsidRPr="0075303E">
        <w:rPr>
          <w:rFonts w:ascii="Arial Narrow" w:hAnsi="Arial Narrow" w:cs="Arial"/>
          <w:lang w:eastAsia="es-CO"/>
        </w:rPr>
        <w:t xml:space="preserve"> en especial</w:t>
      </w:r>
      <w:r w:rsidR="008F014D" w:rsidRPr="0075303E">
        <w:rPr>
          <w:rFonts w:ascii="Arial Narrow" w:hAnsi="Arial Narrow" w:cs="Arial"/>
          <w:lang w:eastAsia="es-CO"/>
        </w:rPr>
        <w:t>,</w:t>
      </w:r>
      <w:r w:rsidRPr="0075303E">
        <w:rPr>
          <w:rFonts w:ascii="Arial Narrow" w:hAnsi="Arial Narrow" w:cs="Arial"/>
          <w:lang w:eastAsia="es-CO"/>
        </w:rPr>
        <w:t xml:space="preserve"> las </w:t>
      </w:r>
      <w:r w:rsidR="006F2DEC" w:rsidRPr="0075303E">
        <w:rPr>
          <w:rFonts w:ascii="Arial Narrow" w:hAnsi="Arial Narrow" w:cs="Arial"/>
          <w:lang w:eastAsia="es-CO"/>
        </w:rPr>
        <w:t xml:space="preserve">que le confiere </w:t>
      </w:r>
      <w:r w:rsidR="00437EDD">
        <w:rPr>
          <w:rFonts w:ascii="Arial Narrow" w:hAnsi="Arial Narrow" w:cs="Arial"/>
          <w:lang w:eastAsia="es-CO"/>
        </w:rPr>
        <w:t>la Ley 1437 de 2011</w:t>
      </w:r>
      <w:r w:rsidR="00B826CD">
        <w:rPr>
          <w:rFonts w:ascii="Arial Narrow" w:hAnsi="Arial Narrow" w:cs="Arial"/>
          <w:lang w:eastAsia="es-CO"/>
        </w:rPr>
        <w:t>,</w:t>
      </w:r>
      <w:r w:rsidR="00E4322B">
        <w:rPr>
          <w:rFonts w:ascii="Arial Narrow" w:hAnsi="Arial Narrow" w:cs="Arial"/>
          <w:lang w:eastAsia="es-CO"/>
        </w:rPr>
        <w:t xml:space="preserve"> </w:t>
      </w:r>
      <w:r w:rsidR="000A6738">
        <w:rPr>
          <w:rFonts w:ascii="Arial Narrow" w:hAnsi="Arial Narrow" w:cs="Arial"/>
          <w:lang w:eastAsia="es-CO"/>
        </w:rPr>
        <w:t>el</w:t>
      </w:r>
      <w:r w:rsidR="009B56A3" w:rsidRPr="0075303E">
        <w:rPr>
          <w:rFonts w:ascii="Arial Narrow" w:hAnsi="Arial Narrow" w:cs="Arial"/>
          <w:lang w:eastAsia="es-CO"/>
        </w:rPr>
        <w:t xml:space="preserve"> numeral </w:t>
      </w:r>
      <w:r w:rsidR="000A6738">
        <w:rPr>
          <w:rFonts w:ascii="Arial Narrow" w:hAnsi="Arial Narrow" w:cs="Arial"/>
          <w:lang w:eastAsia="es-CO"/>
        </w:rPr>
        <w:t xml:space="preserve">13 del artículo 5 y el numeral </w:t>
      </w:r>
      <w:r w:rsidR="00B621B9">
        <w:rPr>
          <w:rFonts w:ascii="Arial Narrow" w:hAnsi="Arial Narrow" w:cs="Arial"/>
          <w:lang w:eastAsia="es-CO"/>
        </w:rPr>
        <w:t xml:space="preserve">6 del artículo 7 </w:t>
      </w:r>
      <w:r w:rsidR="009B56A3" w:rsidRPr="0075303E">
        <w:rPr>
          <w:rFonts w:ascii="Arial Narrow" w:hAnsi="Arial Narrow" w:cs="Arial"/>
          <w:lang w:eastAsia="es-CO"/>
        </w:rPr>
        <w:t>del Decreto 2409 del 2018</w:t>
      </w:r>
      <w:r w:rsidR="00FD7AF5" w:rsidRPr="0075303E">
        <w:rPr>
          <w:rFonts w:ascii="Arial Narrow" w:hAnsi="Arial Narrow" w:cs="Arial"/>
          <w:lang w:eastAsia="es-CO"/>
        </w:rPr>
        <w:t>,</w:t>
      </w:r>
      <w:r w:rsidR="009B56A3" w:rsidRPr="0075303E">
        <w:rPr>
          <w:rFonts w:ascii="Arial Narrow" w:hAnsi="Arial Narrow" w:cs="Arial"/>
          <w:lang w:eastAsia="es-CO"/>
        </w:rPr>
        <w:t xml:space="preserve"> y </w:t>
      </w:r>
    </w:p>
    <w:p w14:paraId="5AD0CACE" w14:textId="77777777" w:rsidR="005C2A6B" w:rsidRPr="0075303E" w:rsidRDefault="005C2A6B" w:rsidP="0003714A">
      <w:pPr>
        <w:keepNext/>
        <w:tabs>
          <w:tab w:val="left" w:pos="-720"/>
        </w:tabs>
        <w:suppressAutoHyphens/>
        <w:ind w:right="-92"/>
        <w:jc w:val="center"/>
        <w:rPr>
          <w:rFonts w:ascii="Arial Narrow" w:hAnsi="Arial Narrow" w:cs="Arial"/>
          <w:b/>
          <w:bCs/>
          <w:spacing w:val="-3"/>
        </w:rPr>
      </w:pPr>
    </w:p>
    <w:p w14:paraId="07F08F55" w14:textId="32BFDC72" w:rsidR="00941609" w:rsidRPr="0075303E" w:rsidRDefault="005C2A6B" w:rsidP="0003714A">
      <w:pPr>
        <w:tabs>
          <w:tab w:val="left" w:pos="3331"/>
        </w:tabs>
        <w:ind w:right="-92"/>
        <w:jc w:val="center"/>
        <w:rPr>
          <w:rFonts w:ascii="Arial Narrow" w:hAnsi="Arial Narrow" w:cs="Arial"/>
          <w:b/>
          <w:bCs/>
        </w:rPr>
      </w:pPr>
      <w:r w:rsidRPr="0075303E">
        <w:rPr>
          <w:rFonts w:ascii="Arial Narrow" w:hAnsi="Arial Narrow" w:cs="Arial"/>
          <w:b/>
          <w:bCs/>
          <w:lang w:eastAsia="es-CO"/>
        </w:rPr>
        <w:t>CONSIDERANDO:</w:t>
      </w:r>
    </w:p>
    <w:p w14:paraId="0601F356" w14:textId="77777777" w:rsidR="004D642F" w:rsidRDefault="004D642F" w:rsidP="0003714A">
      <w:pPr>
        <w:ind w:right="-92"/>
        <w:jc w:val="both"/>
        <w:rPr>
          <w:rFonts w:ascii="Arial Narrow" w:hAnsi="Arial Narrow"/>
          <w:color w:val="000000"/>
        </w:rPr>
      </w:pPr>
    </w:p>
    <w:p w14:paraId="658B3550" w14:textId="77777777" w:rsidR="00567443" w:rsidRDefault="00567443" w:rsidP="00567443">
      <w:pPr>
        <w:ind w:right="-92"/>
        <w:jc w:val="both"/>
        <w:rPr>
          <w:rFonts w:ascii="Arial Narrow" w:hAnsi="Arial Narrow"/>
          <w:i/>
          <w:iCs/>
          <w:color w:val="000000"/>
        </w:rPr>
      </w:pPr>
      <w:r>
        <w:rPr>
          <w:rFonts w:ascii="Arial Narrow" w:hAnsi="Arial Narrow"/>
          <w:color w:val="000000"/>
        </w:rPr>
        <w:t xml:space="preserve">Que el artículo 3 de la Ley 1712 de 2014 contempla los principios de transparencia y acceso a la información, bajo la adopción de criterios de razonabilidad y proporcionalidad, en especial, el principio de gratuidad, el cual indica que </w:t>
      </w:r>
      <w:r>
        <w:rPr>
          <w:rFonts w:ascii="Arial Narrow" w:hAnsi="Arial Narrow"/>
          <w:i/>
          <w:iCs/>
          <w:color w:val="000000"/>
        </w:rPr>
        <w:t>“Según este principio el acceso a la información pública es gratuito y no se podrá cobrar valores adicionales al costo de reproducción de la información”.</w:t>
      </w:r>
    </w:p>
    <w:p w14:paraId="2889276A" w14:textId="77777777" w:rsidR="00567443" w:rsidRDefault="00567443" w:rsidP="00567443">
      <w:pPr>
        <w:ind w:right="-92"/>
        <w:jc w:val="both"/>
        <w:rPr>
          <w:rFonts w:ascii="Arial Narrow" w:hAnsi="Arial Narrow"/>
          <w:i/>
          <w:iCs/>
          <w:color w:val="000000"/>
        </w:rPr>
      </w:pPr>
    </w:p>
    <w:p w14:paraId="30B9CFD2" w14:textId="5C9F040C" w:rsidR="00567443" w:rsidRDefault="00BC6594" w:rsidP="00567443">
      <w:pPr>
        <w:ind w:right="-92"/>
        <w:jc w:val="both"/>
        <w:rPr>
          <w:rFonts w:ascii="Arial Narrow" w:hAnsi="Arial Narrow"/>
          <w:color w:val="000000"/>
        </w:rPr>
      </w:pPr>
      <w:r>
        <w:rPr>
          <w:rFonts w:ascii="Arial Narrow" w:hAnsi="Arial Narrow"/>
          <w:color w:val="000000"/>
        </w:rPr>
        <w:t>Que</w:t>
      </w:r>
      <w:r w:rsidR="00567443">
        <w:rPr>
          <w:rFonts w:ascii="Arial Narrow" w:hAnsi="Arial Narrow"/>
          <w:color w:val="000000"/>
        </w:rPr>
        <w:t xml:space="preserve"> el artículo 13 de la Ley 1437 de 2011, sustituido por la Ley 1755 de 2015 es</w:t>
      </w:r>
      <w:r>
        <w:rPr>
          <w:rFonts w:ascii="Arial Narrow" w:hAnsi="Arial Narrow"/>
          <w:color w:val="000000"/>
        </w:rPr>
        <w:t>tablece</w:t>
      </w:r>
      <w:r w:rsidR="00567443">
        <w:rPr>
          <w:rFonts w:ascii="Arial Narrow" w:hAnsi="Arial Narrow"/>
          <w:color w:val="000000"/>
        </w:rPr>
        <w:t xml:space="preserve"> que toda persona tiene derecho a presentar peticiones respetuosas a las autoridades, por motivos de interés general o particular, y a obtener pronta solución de fondo sobre la misma, en virtud de la cual podrá requerir información, consultar, examinar y requerir copias de documentos.  </w:t>
      </w:r>
    </w:p>
    <w:p w14:paraId="63667B9C" w14:textId="77777777" w:rsidR="00567443" w:rsidRDefault="00567443" w:rsidP="00567443">
      <w:pPr>
        <w:ind w:right="-92"/>
        <w:jc w:val="both"/>
        <w:rPr>
          <w:rFonts w:ascii="Arial Narrow" w:hAnsi="Arial Narrow"/>
          <w:color w:val="000000"/>
        </w:rPr>
      </w:pPr>
    </w:p>
    <w:p w14:paraId="6DA10515" w14:textId="1B82A9A8" w:rsidR="00567443" w:rsidRDefault="00BC6594" w:rsidP="00567443">
      <w:pPr>
        <w:ind w:right="-92"/>
        <w:jc w:val="both"/>
        <w:rPr>
          <w:rFonts w:ascii="Arial Narrow" w:hAnsi="Arial Narrow"/>
          <w:color w:val="000000"/>
        </w:rPr>
      </w:pPr>
      <w:r>
        <w:rPr>
          <w:rFonts w:ascii="Arial Narrow" w:hAnsi="Arial Narrow"/>
          <w:color w:val="000000"/>
        </w:rPr>
        <w:t>Que</w:t>
      </w:r>
      <w:r w:rsidR="00567443">
        <w:rPr>
          <w:rFonts w:ascii="Arial Narrow" w:hAnsi="Arial Narrow"/>
          <w:color w:val="000000"/>
        </w:rPr>
        <w:t xml:space="preserve"> conforme </w:t>
      </w:r>
      <w:r>
        <w:rPr>
          <w:rFonts w:ascii="Arial Narrow" w:hAnsi="Arial Narrow"/>
          <w:color w:val="000000"/>
        </w:rPr>
        <w:t>con</w:t>
      </w:r>
      <w:r w:rsidR="00567443">
        <w:rPr>
          <w:rFonts w:ascii="Arial Narrow" w:hAnsi="Arial Narrow"/>
          <w:color w:val="000000"/>
        </w:rPr>
        <w:t xml:space="preserve"> lo señalado en el artículo 29 de la Ley 1437 de 20</w:t>
      </w:r>
      <w:r w:rsidR="00B20ED8">
        <w:rPr>
          <w:rFonts w:ascii="Arial Narrow" w:hAnsi="Arial Narrow"/>
          <w:color w:val="000000"/>
        </w:rPr>
        <w:t>1</w:t>
      </w:r>
      <w:r w:rsidR="00567443">
        <w:rPr>
          <w:rFonts w:ascii="Arial Narrow" w:hAnsi="Arial Narrow"/>
          <w:color w:val="000000"/>
        </w:rPr>
        <w:t>1</w:t>
      </w:r>
      <w:r>
        <w:rPr>
          <w:rFonts w:ascii="Arial Narrow" w:hAnsi="Arial Narrow"/>
          <w:color w:val="000000"/>
        </w:rPr>
        <w:t xml:space="preserve">, </w:t>
      </w:r>
      <w:r w:rsidR="00567443">
        <w:rPr>
          <w:rFonts w:ascii="Arial Narrow" w:hAnsi="Arial Narrow"/>
          <w:color w:val="000000"/>
        </w:rPr>
        <w:t>los costos de la expedición de las copias estarán a cargo del interesado en obtenerlas, y que en ningún caso el precio de las mismas podrá exceder el valor de la reproducción, el cual no podrá ser superior al valor comercial de referencia en el mercado; así como lo dispuesto en el artículo</w:t>
      </w:r>
      <w:r w:rsidR="00C35B68" w:rsidRPr="00C35B68">
        <w:rPr>
          <w:rFonts w:ascii="Arial Narrow" w:hAnsi="Arial Narrow"/>
          <w:color w:val="000000"/>
        </w:rPr>
        <w:t xml:space="preserve"> 2.1.1.</w:t>
      </w:r>
      <w:r w:rsidR="00C35B68">
        <w:rPr>
          <w:rFonts w:ascii="Arial Narrow" w:hAnsi="Arial Narrow"/>
          <w:color w:val="000000"/>
        </w:rPr>
        <w:t>3.1.6 del Decreto 1081 de 2015,</w:t>
      </w:r>
      <w:r w:rsidR="00567443">
        <w:rPr>
          <w:rFonts w:ascii="Arial Narrow" w:hAnsi="Arial Narrow"/>
          <w:color w:val="000000"/>
        </w:rPr>
        <w:t xml:space="preserve"> en el que se indica que se deben determinar mediante acto administrativo los costos unitarios de los diferentes tipos de formato a través de los cuales se puede reproducir la información en posesión, control o custodia de la entidad a la cual se le requiere la expedición de copias.</w:t>
      </w:r>
    </w:p>
    <w:p w14:paraId="53EAE8C6" w14:textId="7EEDA986" w:rsidR="00063961" w:rsidRDefault="00063961" w:rsidP="0003714A">
      <w:pPr>
        <w:ind w:right="-92"/>
        <w:jc w:val="both"/>
        <w:rPr>
          <w:rFonts w:ascii="Arial Narrow" w:hAnsi="Arial Narrow"/>
          <w:color w:val="000000"/>
        </w:rPr>
      </w:pPr>
    </w:p>
    <w:p w14:paraId="11D39211" w14:textId="57DD28D6" w:rsidR="00C35B68" w:rsidRDefault="00BC6594" w:rsidP="0003714A">
      <w:pPr>
        <w:ind w:right="-92"/>
        <w:jc w:val="both"/>
        <w:rPr>
          <w:rFonts w:ascii="Arial Narrow" w:hAnsi="Arial Narrow"/>
          <w:color w:val="000000"/>
        </w:rPr>
      </w:pPr>
      <w:r>
        <w:rPr>
          <w:rFonts w:ascii="Arial Narrow" w:hAnsi="Arial Narrow"/>
          <w:color w:val="000000"/>
        </w:rPr>
        <w:t xml:space="preserve">Que </w:t>
      </w:r>
      <w:r w:rsidR="00A6768B">
        <w:rPr>
          <w:rFonts w:ascii="Arial Narrow" w:hAnsi="Arial Narrow"/>
          <w:color w:val="000000"/>
        </w:rPr>
        <w:t xml:space="preserve">el artículo 125 de la Ley 769 de 2002 determina que la inmovilización de los vehículos consiste en </w:t>
      </w:r>
      <w:r w:rsidR="00A6768B" w:rsidRPr="00A6768B">
        <w:rPr>
          <w:rFonts w:ascii="Arial Narrow" w:hAnsi="Arial Narrow"/>
          <w:i/>
          <w:iCs/>
          <w:color w:val="000000"/>
        </w:rPr>
        <w:t>“</w:t>
      </w:r>
      <w:r w:rsidR="00A6768B">
        <w:rPr>
          <w:rFonts w:ascii="Arial Narrow" w:hAnsi="Arial Narrow" w:cs="Open Sans"/>
          <w:i/>
          <w:iCs/>
        </w:rPr>
        <w:t xml:space="preserve">(…) </w:t>
      </w:r>
      <w:r w:rsidR="00A6768B" w:rsidRPr="00A6768B">
        <w:rPr>
          <w:rFonts w:ascii="Arial Narrow" w:hAnsi="Arial Narrow" w:cs="Open Sans"/>
          <w:i/>
          <w:iCs/>
        </w:rPr>
        <w:t>suspender temporalmente la circulación del vehículo por las vías públicas o privadas abiertas al público. Para tal efecto, el vehículo será conducido a parqueaderos autorizados que determine la autoridad competente, hasta que se subsane o cese la causa que le dio origen, a menos que sea subsanable en el sitio que se detectó la infracción</w:t>
      </w:r>
      <w:r>
        <w:rPr>
          <w:rFonts w:ascii="Arial Narrow" w:hAnsi="Arial Narrow" w:cs="Open Sans"/>
          <w:i/>
          <w:iCs/>
        </w:rPr>
        <w:t xml:space="preserve">”, </w:t>
      </w:r>
      <w:r>
        <w:rPr>
          <w:rFonts w:ascii="Arial Narrow" w:hAnsi="Arial Narrow" w:cs="Open Sans"/>
        </w:rPr>
        <w:t xml:space="preserve">cuyos </w:t>
      </w:r>
      <w:r w:rsidR="00C35B68">
        <w:rPr>
          <w:rFonts w:ascii="Arial Narrow" w:hAnsi="Arial Narrow"/>
          <w:color w:val="000000"/>
        </w:rPr>
        <w:t xml:space="preserve">eventos en los cuales procede </w:t>
      </w:r>
      <w:r>
        <w:rPr>
          <w:rFonts w:ascii="Arial Narrow" w:hAnsi="Arial Narrow"/>
          <w:color w:val="000000"/>
        </w:rPr>
        <w:t>están descritos en el artículo 49 de la Ley 336 de 1996.</w:t>
      </w:r>
    </w:p>
    <w:p w14:paraId="19F96F55" w14:textId="4A113E43" w:rsidR="00F83A06" w:rsidRDefault="00F83A06" w:rsidP="0003714A">
      <w:pPr>
        <w:ind w:right="-92"/>
        <w:jc w:val="both"/>
        <w:rPr>
          <w:rFonts w:ascii="Arial Narrow" w:hAnsi="Arial Narrow"/>
          <w:color w:val="000000"/>
        </w:rPr>
      </w:pPr>
    </w:p>
    <w:p w14:paraId="39BED7E1" w14:textId="34A1F2DC" w:rsidR="00F83A06" w:rsidRPr="00B621B9" w:rsidRDefault="00F83A06" w:rsidP="00F83A06">
      <w:pPr>
        <w:pStyle w:val="Sinespaciado"/>
        <w:tabs>
          <w:tab w:val="left" w:pos="284"/>
        </w:tabs>
        <w:ind w:right="-92"/>
        <w:contextualSpacing/>
        <w:jc w:val="both"/>
        <w:rPr>
          <w:rFonts w:ascii="Arial Narrow" w:hAnsi="Arial Narrow" w:cs="Arial"/>
          <w:color w:val="000000" w:themeColor="text1"/>
          <w:sz w:val="24"/>
          <w:szCs w:val="24"/>
        </w:rPr>
      </w:pPr>
      <w:r>
        <w:rPr>
          <w:rFonts w:ascii="Arial Narrow" w:hAnsi="Arial Narrow" w:cs="Arial"/>
          <w:color w:val="000000" w:themeColor="text1"/>
          <w:sz w:val="24"/>
          <w:szCs w:val="24"/>
        </w:rPr>
        <w:t xml:space="preserve">Que la Superintendencia de Transporte, </w:t>
      </w:r>
      <w:r w:rsidR="00542FDC">
        <w:rPr>
          <w:rFonts w:ascii="Arial Narrow" w:hAnsi="Arial Narrow" w:cs="Arial"/>
          <w:color w:val="000000" w:themeColor="text1"/>
          <w:sz w:val="24"/>
          <w:szCs w:val="24"/>
        </w:rPr>
        <w:t>según</w:t>
      </w:r>
      <w:r>
        <w:rPr>
          <w:rFonts w:ascii="Arial Narrow" w:hAnsi="Arial Narrow" w:cs="Arial"/>
          <w:color w:val="000000" w:themeColor="text1"/>
          <w:sz w:val="24"/>
          <w:szCs w:val="24"/>
        </w:rPr>
        <w:t xml:space="preserve"> lo dispuesto en el artículo 4 del Decreto 2409 de 2018, en el ejercicio de sus funciones de inspección, vigilancia y control que </w:t>
      </w:r>
      <w:r w:rsidRPr="00C87D07">
        <w:rPr>
          <w:rFonts w:ascii="Arial Narrow" w:hAnsi="Arial Narrow" w:cs="Arial"/>
          <w:color w:val="000000" w:themeColor="text1"/>
          <w:sz w:val="24"/>
          <w:szCs w:val="24"/>
        </w:rPr>
        <w:t>le corresponden al Presidente de la República como suprema autoridad administrativa en materia de tránsito, transporte e infraestructura, así como las funciones de autoridad de protección de usuarios del sector transporte</w:t>
      </w:r>
      <w:r w:rsidRPr="00C87D07">
        <w:rPr>
          <w:rStyle w:val="Refdenotaalpie"/>
          <w:rFonts w:ascii="Arial Narrow" w:hAnsi="Arial Narrow" w:cs="Arial"/>
          <w:color w:val="000000" w:themeColor="text1"/>
          <w:sz w:val="24"/>
          <w:szCs w:val="24"/>
        </w:rPr>
        <w:footnoteReference w:id="2"/>
      </w:r>
      <w:r w:rsidRPr="00C87D07">
        <w:rPr>
          <w:rFonts w:ascii="Arial Narrow" w:hAnsi="Arial Narrow" w:cs="Arial"/>
          <w:color w:val="000000" w:themeColor="text1"/>
          <w:sz w:val="24"/>
          <w:szCs w:val="24"/>
        </w:rPr>
        <w:t xml:space="preserve"> y</w:t>
      </w:r>
      <w:r>
        <w:rPr>
          <w:rFonts w:ascii="Arial Narrow" w:hAnsi="Arial Narrow" w:cs="Arial"/>
          <w:color w:val="000000" w:themeColor="text1"/>
          <w:sz w:val="24"/>
          <w:szCs w:val="24"/>
        </w:rPr>
        <w:t xml:space="preserve"> las</w:t>
      </w:r>
      <w:r w:rsidRPr="00C87D07">
        <w:rPr>
          <w:rFonts w:ascii="Arial Narrow" w:hAnsi="Arial Narrow" w:cs="Arial"/>
          <w:color w:val="000000" w:themeColor="text1"/>
          <w:sz w:val="24"/>
          <w:szCs w:val="24"/>
        </w:rPr>
        <w:t xml:space="preserve"> demás atribuidas por ley,</w:t>
      </w:r>
      <w:r w:rsidRPr="00C87D07">
        <w:rPr>
          <w:rStyle w:val="Refdenotaalpie"/>
          <w:rFonts w:ascii="Arial Narrow" w:hAnsi="Arial Narrow" w:cs="Arial"/>
          <w:color w:val="000000" w:themeColor="text1"/>
          <w:sz w:val="24"/>
          <w:szCs w:val="24"/>
        </w:rPr>
        <w:footnoteReference w:id="3"/>
      </w:r>
      <w:r w:rsidRPr="00C87D07">
        <w:rPr>
          <w:rFonts w:ascii="Arial Narrow" w:hAnsi="Arial Narrow" w:cs="Arial"/>
          <w:color w:val="000000" w:themeColor="text1"/>
          <w:sz w:val="24"/>
          <w:szCs w:val="24"/>
        </w:rPr>
        <w:t xml:space="preserve"> tiene la competencia para emitir instrucciones generales dirigidas a los sujetos supervisados con el fin que atiendan a las obligaciones legales y reglamentarias</w:t>
      </w:r>
      <w:r>
        <w:rPr>
          <w:rFonts w:ascii="Arial Narrow" w:hAnsi="Arial Narrow" w:cs="Arial"/>
          <w:color w:val="000000" w:themeColor="text1"/>
          <w:sz w:val="24"/>
          <w:szCs w:val="24"/>
        </w:rPr>
        <w:t xml:space="preserve">, de conformidad con lo previsto en el numeral 13 del artículo 5 del Decreto 2409 de 2018. </w:t>
      </w:r>
    </w:p>
    <w:p w14:paraId="696CAF1F" w14:textId="77777777" w:rsidR="00F83A06" w:rsidRPr="00C87D07" w:rsidRDefault="00F83A06" w:rsidP="00F83A06">
      <w:pPr>
        <w:pStyle w:val="Sinespaciado"/>
        <w:tabs>
          <w:tab w:val="left" w:pos="284"/>
        </w:tabs>
        <w:ind w:right="-92"/>
        <w:contextualSpacing/>
        <w:jc w:val="both"/>
        <w:rPr>
          <w:rFonts w:ascii="Arial Narrow" w:hAnsi="Arial Narrow"/>
          <w:color w:val="000000" w:themeColor="text1"/>
          <w:sz w:val="24"/>
          <w:szCs w:val="24"/>
        </w:rPr>
      </w:pPr>
    </w:p>
    <w:p w14:paraId="43E14CD7" w14:textId="0A4E9178" w:rsidR="00F83A06" w:rsidRPr="00C35B68" w:rsidRDefault="00F83A06" w:rsidP="00C35B68">
      <w:pPr>
        <w:pStyle w:val="Sinespaciado"/>
        <w:tabs>
          <w:tab w:val="left" w:pos="284"/>
        </w:tabs>
        <w:ind w:right="-92"/>
        <w:contextualSpacing/>
        <w:jc w:val="both"/>
        <w:rPr>
          <w:rFonts w:ascii="Arial Narrow" w:hAnsi="Arial Narrow"/>
          <w:color w:val="000000" w:themeColor="text1"/>
          <w:sz w:val="24"/>
          <w:szCs w:val="24"/>
        </w:rPr>
      </w:pPr>
      <w:r>
        <w:rPr>
          <w:rFonts w:ascii="Arial Narrow" w:hAnsi="Arial Narrow"/>
          <w:color w:val="000000" w:themeColor="text1"/>
          <w:sz w:val="24"/>
          <w:szCs w:val="24"/>
        </w:rPr>
        <w:t xml:space="preserve">Que de acuerdo con el artículo 7 numeral 6 del Decreto 2409 de 2018, la función de </w:t>
      </w:r>
      <w:r w:rsidRPr="00C87D07">
        <w:rPr>
          <w:rFonts w:ascii="Arial Narrow" w:hAnsi="Arial Narrow"/>
          <w:color w:val="000000" w:themeColor="text1"/>
          <w:sz w:val="24"/>
          <w:szCs w:val="24"/>
        </w:rPr>
        <w:t>impartir instrucciones de carácter general es ejercida exclusivamente por el Superinten</w:t>
      </w:r>
      <w:r w:rsidRPr="00BC6594">
        <w:rPr>
          <w:rFonts w:ascii="Arial Narrow" w:hAnsi="Arial Narrow"/>
          <w:color w:val="000000" w:themeColor="text1"/>
          <w:sz w:val="24"/>
          <w:szCs w:val="24"/>
        </w:rPr>
        <w:t>dente de Transporte</w:t>
      </w:r>
      <w:r w:rsidR="00BC6594">
        <w:rPr>
          <w:rFonts w:ascii="Arial Narrow" w:hAnsi="Arial Narrow"/>
          <w:color w:val="000000" w:themeColor="text1"/>
          <w:sz w:val="24"/>
          <w:szCs w:val="24"/>
        </w:rPr>
        <w:t xml:space="preserve">, cuyo alcance está </w:t>
      </w:r>
      <w:r w:rsidR="00BC6594">
        <w:rPr>
          <w:rFonts w:ascii="Arial Narrow" w:hAnsi="Arial Narrow"/>
          <w:color w:val="000000" w:themeColor="text1"/>
          <w:sz w:val="24"/>
          <w:szCs w:val="24"/>
        </w:rPr>
        <w:lastRenderedPageBreak/>
        <w:t xml:space="preserve">circunscrito a </w:t>
      </w:r>
      <w:r w:rsidRPr="00BC6594">
        <w:rPr>
          <w:rFonts w:ascii="Arial Narrow" w:hAnsi="Arial Narrow"/>
          <w:b/>
          <w:bCs/>
          <w:color w:val="000000" w:themeColor="text1"/>
          <w:sz w:val="24"/>
          <w:szCs w:val="24"/>
        </w:rPr>
        <w:t>(i)</w:t>
      </w:r>
      <w:r w:rsidRPr="00BC6594">
        <w:rPr>
          <w:rFonts w:ascii="Arial Narrow" w:hAnsi="Arial Narrow"/>
          <w:color w:val="000000" w:themeColor="text1"/>
          <w:sz w:val="24"/>
          <w:szCs w:val="24"/>
        </w:rPr>
        <w:t xml:space="preserve"> impartir instrucciones a los sujetos supervisados sobre la forma de cumplir obligaciones legales y reglamentarias; e </w:t>
      </w:r>
      <w:r w:rsidRPr="00BC6594">
        <w:rPr>
          <w:rFonts w:ascii="Arial Narrow" w:hAnsi="Arial Narrow"/>
          <w:b/>
          <w:bCs/>
          <w:color w:val="000000" w:themeColor="text1"/>
          <w:sz w:val="24"/>
          <w:szCs w:val="24"/>
        </w:rPr>
        <w:t>(ii)</w:t>
      </w:r>
      <w:r w:rsidRPr="00BC6594">
        <w:rPr>
          <w:rFonts w:ascii="Arial Narrow" w:hAnsi="Arial Narrow"/>
          <w:color w:val="000000" w:themeColor="text1"/>
          <w:sz w:val="24"/>
          <w:szCs w:val="24"/>
        </w:rPr>
        <w:t xml:space="preserve"> impartir instrucciones que permitan ejercer la supervisión de esas obligaciones por parte de la Superintendencia.</w:t>
      </w:r>
      <w:r w:rsidRPr="00BC6594">
        <w:rPr>
          <w:rStyle w:val="Refdenotaalpie"/>
          <w:rFonts w:ascii="Arial Narrow" w:hAnsi="Arial Narrow"/>
          <w:color w:val="000000" w:themeColor="text1"/>
          <w:sz w:val="24"/>
          <w:szCs w:val="24"/>
        </w:rPr>
        <w:footnoteReference w:id="4"/>
      </w:r>
      <w:r w:rsidRPr="00BC6594">
        <w:rPr>
          <w:rFonts w:ascii="Arial Narrow" w:hAnsi="Arial Narrow"/>
          <w:color w:val="000000" w:themeColor="text1"/>
          <w:sz w:val="24"/>
          <w:szCs w:val="24"/>
        </w:rPr>
        <w:t xml:space="preserve">  </w:t>
      </w:r>
    </w:p>
    <w:p w14:paraId="5A4C6157" w14:textId="3B0C8882" w:rsidR="00C35B68" w:rsidRDefault="00C35B68" w:rsidP="00F83A06">
      <w:pPr>
        <w:ind w:right="-92"/>
        <w:jc w:val="both"/>
        <w:rPr>
          <w:rFonts w:ascii="Arial Narrow" w:hAnsi="Arial Narrow"/>
          <w:color w:val="000000"/>
        </w:rPr>
      </w:pPr>
    </w:p>
    <w:p w14:paraId="01CBD671" w14:textId="6B3B5AF3" w:rsidR="00C35B68" w:rsidRDefault="00C35B68" w:rsidP="00C35B68">
      <w:pPr>
        <w:ind w:right="-92"/>
        <w:jc w:val="both"/>
        <w:rPr>
          <w:rFonts w:ascii="Arial Narrow" w:hAnsi="Arial Narrow"/>
          <w:color w:val="000000"/>
        </w:rPr>
      </w:pPr>
      <w:r>
        <w:rPr>
          <w:rFonts w:ascii="Arial Narrow" w:hAnsi="Arial Narrow"/>
          <w:color w:val="000000"/>
        </w:rPr>
        <w:t xml:space="preserve">Que </w:t>
      </w:r>
      <w:r w:rsidR="00542FDC">
        <w:rPr>
          <w:rFonts w:ascii="Arial Narrow" w:hAnsi="Arial Narrow"/>
          <w:color w:val="000000"/>
        </w:rPr>
        <w:t>en línea</w:t>
      </w:r>
      <w:r>
        <w:rPr>
          <w:rFonts w:ascii="Arial Narrow" w:hAnsi="Arial Narrow"/>
          <w:color w:val="000000"/>
        </w:rPr>
        <w:t xml:space="preserve"> </w:t>
      </w:r>
      <w:r w:rsidR="00BC6594">
        <w:rPr>
          <w:rFonts w:ascii="Arial Narrow" w:hAnsi="Arial Narrow"/>
          <w:color w:val="000000"/>
        </w:rPr>
        <w:t>con lo anterior</w:t>
      </w:r>
      <w:r>
        <w:rPr>
          <w:rFonts w:ascii="Arial Narrow" w:hAnsi="Arial Narrow"/>
          <w:color w:val="000000"/>
        </w:rPr>
        <w:t xml:space="preserve">, en atención a las facultades otorgadas, y con el fin de determinar criterios respecto de la atención de solicitud de entrega de vehículos de servicio público inmovilizados conforme las causales descritas en el artículo 49 de la Ley 336 de 1996, esta Superintendencia </w:t>
      </w:r>
      <w:r w:rsidR="00BC6594">
        <w:rPr>
          <w:rFonts w:ascii="Arial Narrow" w:hAnsi="Arial Narrow"/>
          <w:color w:val="000000"/>
        </w:rPr>
        <w:t xml:space="preserve">tiene la facultad de </w:t>
      </w:r>
      <w:r>
        <w:rPr>
          <w:rFonts w:ascii="Arial Narrow" w:hAnsi="Arial Narrow"/>
          <w:color w:val="000000"/>
        </w:rPr>
        <w:t>impart</w:t>
      </w:r>
      <w:r w:rsidR="00BC6594">
        <w:rPr>
          <w:rFonts w:ascii="Arial Narrow" w:hAnsi="Arial Narrow"/>
          <w:color w:val="000000"/>
        </w:rPr>
        <w:t>ir</w:t>
      </w:r>
      <w:r>
        <w:rPr>
          <w:rFonts w:ascii="Arial Narrow" w:hAnsi="Arial Narrow"/>
          <w:color w:val="000000"/>
        </w:rPr>
        <w:t xml:space="preserve"> instrucciones </w:t>
      </w:r>
      <w:r w:rsidR="00BC6594">
        <w:rPr>
          <w:rFonts w:ascii="Arial Narrow" w:hAnsi="Arial Narrow"/>
          <w:color w:val="000000"/>
        </w:rPr>
        <w:t>a</w:t>
      </w:r>
      <w:r>
        <w:rPr>
          <w:rFonts w:ascii="Arial Narrow" w:hAnsi="Arial Narrow"/>
          <w:color w:val="000000"/>
        </w:rPr>
        <w:t xml:space="preserve"> los vigilados </w:t>
      </w:r>
      <w:r w:rsidR="00BC6594">
        <w:rPr>
          <w:rFonts w:ascii="Arial Narrow" w:hAnsi="Arial Narrow"/>
          <w:color w:val="000000"/>
        </w:rPr>
        <w:t xml:space="preserve">respecto de </w:t>
      </w:r>
      <w:r>
        <w:rPr>
          <w:rFonts w:ascii="Arial Narrow" w:hAnsi="Arial Narrow"/>
          <w:color w:val="000000"/>
        </w:rPr>
        <w:t>los requisitos de carácter general</w:t>
      </w:r>
      <w:r w:rsidR="006D3E30">
        <w:rPr>
          <w:rFonts w:ascii="Arial Narrow" w:hAnsi="Arial Narrow"/>
          <w:color w:val="000000"/>
        </w:rPr>
        <w:t xml:space="preserve"> y específico</w:t>
      </w:r>
      <w:r>
        <w:rPr>
          <w:rFonts w:ascii="Arial Narrow" w:hAnsi="Arial Narrow"/>
          <w:color w:val="000000"/>
        </w:rPr>
        <w:t xml:space="preserve"> que deben tener en cuenta al momento de solicitar la entrega del vehículo, de acuerdo </w:t>
      </w:r>
      <w:r w:rsidR="00BC6594">
        <w:rPr>
          <w:rFonts w:ascii="Arial Narrow" w:hAnsi="Arial Narrow"/>
          <w:color w:val="000000"/>
        </w:rPr>
        <w:t>con</w:t>
      </w:r>
      <w:r>
        <w:rPr>
          <w:rFonts w:ascii="Arial Narrow" w:hAnsi="Arial Narrow"/>
          <w:color w:val="000000"/>
        </w:rPr>
        <w:t xml:space="preserve"> la causal </w:t>
      </w:r>
      <w:r w:rsidR="00BC6594">
        <w:rPr>
          <w:rFonts w:ascii="Arial Narrow" w:hAnsi="Arial Narrow"/>
          <w:color w:val="000000"/>
        </w:rPr>
        <w:t>legal de</w:t>
      </w:r>
      <w:r>
        <w:rPr>
          <w:rFonts w:ascii="Arial Narrow" w:hAnsi="Arial Narrow"/>
          <w:color w:val="000000"/>
        </w:rPr>
        <w:t xml:space="preserve"> inmoviliza</w:t>
      </w:r>
      <w:r w:rsidR="00BC6594">
        <w:rPr>
          <w:rFonts w:ascii="Arial Narrow" w:hAnsi="Arial Narrow"/>
          <w:color w:val="000000"/>
        </w:rPr>
        <w:t>ción</w:t>
      </w:r>
      <w:r>
        <w:rPr>
          <w:rFonts w:ascii="Arial Narrow" w:hAnsi="Arial Narrow"/>
          <w:color w:val="000000"/>
        </w:rPr>
        <w:t xml:space="preserve"> </w:t>
      </w:r>
      <w:r w:rsidR="00BC6594">
        <w:rPr>
          <w:rFonts w:ascii="Arial Narrow" w:hAnsi="Arial Narrow"/>
          <w:color w:val="000000"/>
        </w:rPr>
        <w:t>d</w:t>
      </w:r>
      <w:r>
        <w:rPr>
          <w:rFonts w:ascii="Arial Narrow" w:hAnsi="Arial Narrow"/>
          <w:color w:val="000000"/>
        </w:rPr>
        <w:t>el vehículo de servicio público</w:t>
      </w:r>
      <w:r w:rsidR="00BC6594">
        <w:rPr>
          <w:rFonts w:ascii="Arial Narrow" w:hAnsi="Arial Narrow"/>
          <w:color w:val="000000"/>
        </w:rPr>
        <w:t xml:space="preserve"> y a precisar, con fundamento en la Ley, la autoridad competente para conocer de las solicitudes, según el radio de acción del vehículo.</w:t>
      </w:r>
    </w:p>
    <w:p w14:paraId="60E6B634" w14:textId="0C6AFC88" w:rsidR="00C35B68" w:rsidRDefault="00C35B68" w:rsidP="00F83A06">
      <w:pPr>
        <w:ind w:right="-92"/>
        <w:jc w:val="both"/>
        <w:rPr>
          <w:rFonts w:ascii="Arial Narrow" w:hAnsi="Arial Narrow"/>
          <w:color w:val="000000"/>
        </w:rPr>
      </w:pPr>
    </w:p>
    <w:p w14:paraId="7F30F8EE" w14:textId="0D3C4E5B" w:rsidR="00F83A06" w:rsidRDefault="00F83A06" w:rsidP="00F83A06">
      <w:pPr>
        <w:ind w:right="-92"/>
        <w:jc w:val="both"/>
        <w:rPr>
          <w:rFonts w:ascii="Arial Narrow" w:hAnsi="Arial Narrow"/>
          <w:noProof/>
          <w:color w:val="000000"/>
        </w:rPr>
      </w:pPr>
      <w:r>
        <w:rPr>
          <w:rFonts w:ascii="Arial Narrow" w:hAnsi="Arial Narrow"/>
          <w:noProof/>
          <w:color w:val="000000"/>
        </w:rPr>
        <w:t xml:space="preserve">Que conforme </w:t>
      </w:r>
      <w:r w:rsidR="00542FDC">
        <w:rPr>
          <w:rFonts w:ascii="Arial Narrow" w:hAnsi="Arial Narrow"/>
          <w:noProof/>
          <w:color w:val="000000"/>
        </w:rPr>
        <w:t>con lo señalado previamente</w:t>
      </w:r>
      <w:r>
        <w:rPr>
          <w:rFonts w:ascii="Arial Narrow" w:hAnsi="Arial Narrow"/>
          <w:noProof/>
          <w:color w:val="000000"/>
        </w:rPr>
        <w:t xml:space="preserve">, y de acuerdo con las funciones de inspección, vigilancia y control otorgadas a esta Superintendencia, se imparten intrucciones a los vigilados respecto de la atención de este tipo de solicitudes y requerimientos.  </w:t>
      </w:r>
    </w:p>
    <w:p w14:paraId="4C6AD506" w14:textId="2D9838E5" w:rsidR="00EF50CC" w:rsidRDefault="00EF50CC" w:rsidP="0003714A">
      <w:pPr>
        <w:ind w:right="-92"/>
        <w:jc w:val="both"/>
        <w:rPr>
          <w:rFonts w:ascii="Arial Narrow" w:hAnsi="Arial Narrow"/>
          <w:color w:val="000000"/>
        </w:rPr>
      </w:pPr>
    </w:p>
    <w:p w14:paraId="2C7B1E14" w14:textId="1EA58976" w:rsidR="003C623C" w:rsidRDefault="003C623C" w:rsidP="0003714A">
      <w:pPr>
        <w:ind w:right="-92"/>
        <w:jc w:val="both"/>
        <w:rPr>
          <w:rFonts w:ascii="Arial Narrow" w:hAnsi="Arial Narrow"/>
          <w:color w:val="000000"/>
        </w:rPr>
      </w:pPr>
      <w:proofErr w:type="gramStart"/>
      <w:r>
        <w:rPr>
          <w:rFonts w:ascii="Arial Narrow" w:hAnsi="Arial Narrow"/>
          <w:color w:val="000000"/>
        </w:rPr>
        <w:t>Que</w:t>
      </w:r>
      <w:proofErr w:type="gramEnd"/>
      <w:r>
        <w:rPr>
          <w:rFonts w:ascii="Arial Narrow" w:hAnsi="Arial Narrow"/>
          <w:color w:val="000000"/>
        </w:rPr>
        <w:t xml:space="preserve"> en atención a los principios de transparencia y legalidad en las actuaciones de los funcionarios públicos y contratistas de la Superintendencia de Transporte, se definen reglas de interacción de los colaboradores de la entidad con los vigilados y la ciudadanía en general, respecto de la atención de reuniones y la prohibición de </w:t>
      </w:r>
      <w:r w:rsidRPr="003C623C">
        <w:rPr>
          <w:rFonts w:ascii="Arial Narrow" w:hAnsi="Arial Narrow"/>
          <w:color w:val="000000"/>
        </w:rPr>
        <w:t>recibir</w:t>
      </w:r>
      <w:r>
        <w:rPr>
          <w:rFonts w:ascii="Arial Narrow" w:hAnsi="Arial Narrow"/>
          <w:color w:val="000000"/>
        </w:rPr>
        <w:t xml:space="preserve"> </w:t>
      </w:r>
      <w:r w:rsidRPr="003C623C">
        <w:rPr>
          <w:rFonts w:ascii="Arial Narrow" w:hAnsi="Arial Narrow"/>
          <w:color w:val="000000"/>
        </w:rPr>
        <w:t xml:space="preserve">obsequios o regalos en general de personas del sector privado, </w:t>
      </w:r>
      <w:r>
        <w:rPr>
          <w:rFonts w:ascii="Arial Narrow" w:hAnsi="Arial Narrow"/>
          <w:color w:val="000000"/>
        </w:rPr>
        <w:t>con lo que se deja</w:t>
      </w:r>
      <w:r w:rsidRPr="003C623C">
        <w:rPr>
          <w:rFonts w:ascii="Arial Narrow" w:hAnsi="Arial Narrow"/>
          <w:color w:val="000000"/>
        </w:rPr>
        <w:t xml:space="preserve"> sin vig</w:t>
      </w:r>
      <w:r>
        <w:rPr>
          <w:rFonts w:ascii="Arial Narrow" w:hAnsi="Arial Narrow"/>
          <w:color w:val="000000"/>
        </w:rPr>
        <w:t>encia</w:t>
      </w:r>
      <w:r w:rsidRPr="003C623C">
        <w:rPr>
          <w:rFonts w:ascii="Arial Narrow" w:hAnsi="Arial Narrow"/>
          <w:color w:val="000000"/>
        </w:rPr>
        <w:t xml:space="preserve"> lo dispuesto en la Circular 14 de 2009.</w:t>
      </w:r>
    </w:p>
    <w:p w14:paraId="6AB9D71E" w14:textId="77777777" w:rsidR="003C623C" w:rsidRPr="0075303E" w:rsidRDefault="003C623C" w:rsidP="0003714A">
      <w:pPr>
        <w:ind w:right="-92"/>
        <w:jc w:val="both"/>
        <w:rPr>
          <w:rFonts w:ascii="Arial Narrow" w:hAnsi="Arial Narrow"/>
          <w:color w:val="000000"/>
        </w:rPr>
      </w:pPr>
    </w:p>
    <w:p w14:paraId="07365503" w14:textId="344E1E50" w:rsidR="005C2A6B" w:rsidRPr="0075303E" w:rsidRDefault="005C2A6B" w:rsidP="0003714A">
      <w:pPr>
        <w:ind w:right="-92"/>
        <w:jc w:val="both"/>
        <w:rPr>
          <w:rFonts w:ascii="Arial Narrow" w:hAnsi="Arial Narrow" w:cs="Arial"/>
        </w:rPr>
      </w:pPr>
      <w:r w:rsidRPr="0075303E">
        <w:rPr>
          <w:rFonts w:ascii="Arial Narrow" w:hAnsi="Arial Narrow" w:cs="Arial"/>
        </w:rPr>
        <w:t>Que</w:t>
      </w:r>
      <w:r w:rsidR="00931637" w:rsidRPr="0075303E">
        <w:rPr>
          <w:rFonts w:ascii="Arial Narrow" w:hAnsi="Arial Narrow" w:cs="Arial"/>
        </w:rPr>
        <w:t>,</w:t>
      </w:r>
      <w:r w:rsidRPr="0075303E">
        <w:rPr>
          <w:rFonts w:ascii="Arial Narrow" w:hAnsi="Arial Narrow" w:cs="Arial"/>
        </w:rPr>
        <w:t xml:space="preserve"> en mérito de lo expuesto,</w:t>
      </w:r>
      <w:r w:rsidR="00640EC0" w:rsidRPr="0075303E">
        <w:rPr>
          <w:rFonts w:ascii="Arial Narrow" w:hAnsi="Arial Narrow" w:cs="Arial"/>
        </w:rPr>
        <w:t xml:space="preserve"> </w:t>
      </w:r>
    </w:p>
    <w:p w14:paraId="51CE84FE" w14:textId="77777777" w:rsidR="00774BB8" w:rsidRPr="0075303E" w:rsidRDefault="00774BB8" w:rsidP="0003714A">
      <w:pPr>
        <w:ind w:right="-92"/>
        <w:jc w:val="both"/>
        <w:rPr>
          <w:rFonts w:ascii="Arial Narrow" w:hAnsi="Arial Narrow" w:cs="Arial"/>
        </w:rPr>
      </w:pPr>
    </w:p>
    <w:p w14:paraId="4A680997" w14:textId="5E7FEDFF" w:rsidR="005C2A6B" w:rsidRPr="0075303E" w:rsidRDefault="005C2A6B" w:rsidP="0003714A">
      <w:pPr>
        <w:ind w:right="-92"/>
        <w:jc w:val="center"/>
        <w:rPr>
          <w:rFonts w:ascii="Arial Narrow" w:hAnsi="Arial Narrow" w:cs="Arial"/>
          <w:b/>
          <w:bCs/>
        </w:rPr>
      </w:pPr>
      <w:r w:rsidRPr="0075303E">
        <w:rPr>
          <w:rFonts w:ascii="Arial Narrow" w:hAnsi="Arial Narrow" w:cs="Arial"/>
          <w:b/>
          <w:bCs/>
        </w:rPr>
        <w:t>RESUELVE</w:t>
      </w:r>
      <w:r w:rsidR="00583B25" w:rsidRPr="0075303E">
        <w:rPr>
          <w:rFonts w:ascii="Arial Narrow" w:hAnsi="Arial Narrow" w:cs="Arial"/>
          <w:b/>
          <w:bCs/>
        </w:rPr>
        <w:t>:</w:t>
      </w:r>
    </w:p>
    <w:p w14:paraId="38CE8982" w14:textId="77777777" w:rsidR="00D86BE2" w:rsidRDefault="00D86BE2" w:rsidP="0003714A">
      <w:pPr>
        <w:ind w:right="-92"/>
        <w:jc w:val="both"/>
        <w:rPr>
          <w:rFonts w:ascii="Arial Narrow" w:hAnsi="Arial Narrow" w:cs="Arial"/>
          <w:b/>
          <w:bCs/>
        </w:rPr>
      </w:pPr>
    </w:p>
    <w:p w14:paraId="679602CE" w14:textId="2C0BF7FF" w:rsidR="00D86BE2" w:rsidRDefault="00D86BE2" w:rsidP="00D86BE2">
      <w:pPr>
        <w:pStyle w:val="Sinespaciado"/>
        <w:tabs>
          <w:tab w:val="left" w:pos="284"/>
        </w:tabs>
        <w:ind w:right="-92"/>
        <w:contextualSpacing/>
        <w:jc w:val="both"/>
        <w:rPr>
          <w:rFonts w:ascii="Arial Narrow" w:hAnsi="Arial Narrow" w:cs="Arial"/>
          <w:bCs/>
          <w:color w:val="000000" w:themeColor="text1"/>
          <w:sz w:val="24"/>
          <w:szCs w:val="24"/>
        </w:rPr>
      </w:pPr>
      <w:r w:rsidRPr="003E2516">
        <w:rPr>
          <w:rFonts w:ascii="Arial Narrow" w:hAnsi="Arial Narrow" w:cs="Arial"/>
          <w:b/>
          <w:color w:val="000000" w:themeColor="text1"/>
          <w:sz w:val="24"/>
          <w:szCs w:val="24"/>
        </w:rPr>
        <w:t xml:space="preserve">Artículo </w:t>
      </w:r>
      <w:r>
        <w:rPr>
          <w:rFonts w:ascii="Arial Narrow" w:hAnsi="Arial Narrow" w:cs="Arial"/>
          <w:b/>
          <w:color w:val="000000" w:themeColor="text1"/>
          <w:sz w:val="24"/>
          <w:szCs w:val="24"/>
        </w:rPr>
        <w:t>1</w:t>
      </w:r>
      <w:r>
        <w:rPr>
          <w:rFonts w:ascii="Arial Narrow" w:hAnsi="Arial Narrow" w:cs="Arial"/>
          <w:bCs/>
          <w:color w:val="000000" w:themeColor="text1"/>
          <w:sz w:val="24"/>
          <w:szCs w:val="24"/>
        </w:rPr>
        <w:t>.</w:t>
      </w:r>
      <w:r w:rsidRPr="006A7E88">
        <w:rPr>
          <w:rFonts w:ascii="Arial Narrow" w:hAnsi="Arial Narrow" w:cs="Arial"/>
          <w:bCs/>
          <w:color w:val="000000" w:themeColor="text1"/>
          <w:sz w:val="24"/>
          <w:szCs w:val="24"/>
        </w:rPr>
        <w:t xml:space="preserve"> Adiciónese </w:t>
      </w:r>
      <w:r>
        <w:rPr>
          <w:rFonts w:ascii="Arial Narrow" w:hAnsi="Arial Narrow" w:cs="Arial"/>
          <w:bCs/>
          <w:color w:val="000000" w:themeColor="text1"/>
          <w:sz w:val="24"/>
          <w:szCs w:val="24"/>
        </w:rPr>
        <w:t xml:space="preserve">un artículo nuevo </w:t>
      </w:r>
      <w:r w:rsidRPr="006A7E88">
        <w:rPr>
          <w:rFonts w:ascii="Arial Narrow" w:hAnsi="Arial Narrow" w:cs="Arial"/>
          <w:bCs/>
          <w:color w:val="000000" w:themeColor="text1"/>
          <w:sz w:val="24"/>
          <w:szCs w:val="24"/>
        </w:rPr>
        <w:t xml:space="preserve">al Capítulo </w:t>
      </w:r>
      <w:r>
        <w:rPr>
          <w:rFonts w:ascii="Arial Narrow" w:hAnsi="Arial Narrow" w:cs="Arial"/>
          <w:bCs/>
          <w:color w:val="000000" w:themeColor="text1"/>
          <w:sz w:val="24"/>
          <w:szCs w:val="24"/>
        </w:rPr>
        <w:t>2</w:t>
      </w:r>
      <w:r w:rsidR="003C623C">
        <w:rPr>
          <w:rFonts w:ascii="Arial Narrow" w:hAnsi="Arial Narrow" w:cs="Arial"/>
          <w:bCs/>
          <w:color w:val="000000" w:themeColor="text1"/>
          <w:sz w:val="24"/>
          <w:szCs w:val="24"/>
        </w:rPr>
        <w:t xml:space="preserve"> del</w:t>
      </w:r>
      <w:r>
        <w:rPr>
          <w:rFonts w:ascii="Arial Narrow" w:hAnsi="Arial Narrow" w:cs="Arial"/>
          <w:bCs/>
          <w:color w:val="000000" w:themeColor="text1"/>
          <w:sz w:val="24"/>
          <w:szCs w:val="24"/>
        </w:rPr>
        <w:t xml:space="preserve"> </w:t>
      </w:r>
      <w:r w:rsidRPr="006A7E88">
        <w:rPr>
          <w:rFonts w:ascii="Arial Narrow" w:hAnsi="Arial Narrow" w:cs="Arial"/>
          <w:bCs/>
          <w:color w:val="000000" w:themeColor="text1"/>
          <w:sz w:val="24"/>
          <w:szCs w:val="24"/>
        </w:rPr>
        <w:t xml:space="preserve">Título </w:t>
      </w:r>
      <w:r>
        <w:rPr>
          <w:rFonts w:ascii="Arial Narrow" w:hAnsi="Arial Narrow" w:cs="Arial"/>
          <w:bCs/>
          <w:color w:val="000000" w:themeColor="text1"/>
          <w:sz w:val="24"/>
          <w:szCs w:val="24"/>
        </w:rPr>
        <w:t xml:space="preserve">V </w:t>
      </w:r>
      <w:r w:rsidRPr="006A7E88">
        <w:rPr>
          <w:rFonts w:ascii="Arial Narrow" w:hAnsi="Arial Narrow" w:cs="Arial"/>
          <w:bCs/>
          <w:color w:val="000000" w:themeColor="text1"/>
          <w:sz w:val="24"/>
          <w:szCs w:val="24"/>
        </w:rPr>
        <w:t>de la Circular Única</w:t>
      </w:r>
      <w:r w:rsidRPr="00E862BF">
        <w:rPr>
          <w:rFonts w:ascii="Arial Narrow" w:hAnsi="Arial Narrow" w:cs="Arial"/>
          <w:bCs/>
          <w:color w:val="000000" w:themeColor="text1"/>
          <w:sz w:val="24"/>
          <w:szCs w:val="24"/>
        </w:rPr>
        <w:t xml:space="preserve"> de Infraestructura y Transporte</w:t>
      </w:r>
      <w:r w:rsidRPr="006A7E88">
        <w:rPr>
          <w:rFonts w:ascii="Arial Narrow" w:hAnsi="Arial Narrow" w:cs="Arial"/>
          <w:bCs/>
          <w:color w:val="000000" w:themeColor="text1"/>
          <w:sz w:val="24"/>
          <w:szCs w:val="24"/>
        </w:rPr>
        <w:t xml:space="preserve">, </w:t>
      </w:r>
      <w:r>
        <w:rPr>
          <w:rFonts w:ascii="Arial Narrow" w:hAnsi="Arial Narrow" w:cs="Arial"/>
          <w:bCs/>
          <w:color w:val="000000" w:themeColor="text1"/>
          <w:sz w:val="24"/>
          <w:szCs w:val="24"/>
        </w:rPr>
        <w:t>con el siguiente texto</w:t>
      </w:r>
      <w:r w:rsidRPr="006A7E88">
        <w:rPr>
          <w:rFonts w:ascii="Arial Narrow" w:hAnsi="Arial Narrow" w:cs="Arial"/>
          <w:bCs/>
          <w:color w:val="000000" w:themeColor="text1"/>
          <w:sz w:val="24"/>
          <w:szCs w:val="24"/>
        </w:rPr>
        <w:t>:</w:t>
      </w:r>
    </w:p>
    <w:p w14:paraId="00F67CB8" w14:textId="77777777" w:rsidR="00D86BE2" w:rsidRDefault="00D86BE2" w:rsidP="00D86BE2">
      <w:pPr>
        <w:pStyle w:val="Sinespaciado"/>
        <w:tabs>
          <w:tab w:val="left" w:pos="284"/>
        </w:tabs>
        <w:ind w:right="-92"/>
        <w:contextualSpacing/>
        <w:jc w:val="both"/>
        <w:rPr>
          <w:rFonts w:ascii="Arial Narrow" w:hAnsi="Arial Narrow" w:cs="Arial"/>
          <w:bCs/>
          <w:color w:val="000000" w:themeColor="text1"/>
          <w:sz w:val="24"/>
          <w:szCs w:val="24"/>
        </w:rPr>
      </w:pPr>
    </w:p>
    <w:p w14:paraId="5604A493" w14:textId="04EA9D0F" w:rsidR="005F1DDA" w:rsidRPr="00832C45" w:rsidRDefault="00D86BE2" w:rsidP="00D86BE2">
      <w:pPr>
        <w:pStyle w:val="Sinespaciado"/>
        <w:tabs>
          <w:tab w:val="left" w:pos="284"/>
        </w:tabs>
        <w:ind w:right="-92"/>
        <w:contextualSpacing/>
        <w:jc w:val="both"/>
        <w:rPr>
          <w:rFonts w:ascii="Arial Narrow" w:hAnsi="Arial Narrow" w:cs="Arial"/>
          <w:bCs/>
          <w:iCs/>
          <w:color w:val="000000" w:themeColor="text1"/>
          <w:sz w:val="24"/>
          <w:szCs w:val="24"/>
        </w:rPr>
      </w:pPr>
      <w:r>
        <w:rPr>
          <w:rFonts w:ascii="Arial Narrow" w:hAnsi="Arial Narrow" w:cs="Arial"/>
          <w:b/>
          <w:color w:val="000000" w:themeColor="text1"/>
          <w:sz w:val="24"/>
          <w:szCs w:val="24"/>
        </w:rPr>
        <w:t xml:space="preserve">“Artículo </w:t>
      </w:r>
      <w:r w:rsidRPr="006A5D56">
        <w:rPr>
          <w:rFonts w:ascii="Arial Narrow" w:hAnsi="Arial Narrow" w:cs="Arial"/>
          <w:b/>
          <w:color w:val="000000" w:themeColor="text1"/>
          <w:sz w:val="24"/>
          <w:szCs w:val="24"/>
        </w:rPr>
        <w:t>5.</w:t>
      </w:r>
      <w:r>
        <w:rPr>
          <w:rFonts w:ascii="Arial Narrow" w:hAnsi="Arial Narrow" w:cs="Arial"/>
          <w:b/>
          <w:color w:val="000000" w:themeColor="text1"/>
          <w:sz w:val="24"/>
          <w:szCs w:val="24"/>
        </w:rPr>
        <w:t>2</w:t>
      </w:r>
      <w:r w:rsidRPr="006A5D56">
        <w:rPr>
          <w:rFonts w:ascii="Arial Narrow" w:hAnsi="Arial Narrow" w:cs="Arial"/>
          <w:b/>
          <w:color w:val="000000" w:themeColor="text1"/>
          <w:sz w:val="24"/>
          <w:szCs w:val="24"/>
        </w:rPr>
        <w:t>.5</w:t>
      </w:r>
      <w:r w:rsidRPr="006A7E88">
        <w:rPr>
          <w:rFonts w:ascii="Arial Narrow" w:hAnsi="Arial Narrow" w:cs="Arial"/>
          <w:bCs/>
          <w:color w:val="000000" w:themeColor="text1"/>
          <w:sz w:val="24"/>
          <w:szCs w:val="24"/>
        </w:rPr>
        <w:t xml:space="preserve"> </w:t>
      </w:r>
      <w:r w:rsidRPr="006A5D56">
        <w:rPr>
          <w:rFonts w:ascii="Arial Narrow" w:hAnsi="Arial Narrow" w:cs="Arial"/>
          <w:b/>
          <w:i/>
          <w:iCs/>
          <w:color w:val="000000" w:themeColor="text1"/>
          <w:sz w:val="24"/>
          <w:szCs w:val="24"/>
        </w:rPr>
        <w:t>Estabilidad en el logo de la Superintendencia.</w:t>
      </w:r>
      <w:r>
        <w:rPr>
          <w:rFonts w:ascii="Arial Narrow" w:hAnsi="Arial Narrow" w:cs="Arial"/>
          <w:bCs/>
          <w:color w:val="000000" w:themeColor="text1"/>
          <w:sz w:val="24"/>
          <w:szCs w:val="24"/>
        </w:rPr>
        <w:t xml:space="preserve"> </w:t>
      </w:r>
      <w:r>
        <w:rPr>
          <w:rFonts w:ascii="Arial Narrow" w:hAnsi="Arial Narrow" w:cs="Arial"/>
          <w:bCs/>
          <w:iCs/>
          <w:color w:val="000000" w:themeColor="text1"/>
          <w:sz w:val="24"/>
          <w:szCs w:val="24"/>
        </w:rPr>
        <w:t>Considerando los costos que implica para el sector privado adoptar el logo en papelería, adhesivos de los vehículos, entre otros, la Superintendencia no podrá cambiar la imagen y especificaciones dispuestas en el presente capítulo por lo menos en los próximos veinte (20) años contados a partir de la fecha de expedición de la presente</w:t>
      </w:r>
      <w:r w:rsidR="000D1E63">
        <w:rPr>
          <w:rFonts w:ascii="Arial Narrow" w:hAnsi="Arial Narrow" w:cs="Arial"/>
          <w:bCs/>
          <w:iCs/>
          <w:color w:val="000000" w:themeColor="text1"/>
          <w:sz w:val="24"/>
          <w:szCs w:val="24"/>
        </w:rPr>
        <w:t xml:space="preserve"> cir</w:t>
      </w:r>
      <w:r w:rsidR="005F1DDA">
        <w:rPr>
          <w:rFonts w:ascii="Arial Narrow" w:hAnsi="Arial Narrow" w:cs="Arial"/>
          <w:bCs/>
          <w:iCs/>
          <w:color w:val="000000" w:themeColor="text1"/>
          <w:sz w:val="24"/>
          <w:szCs w:val="24"/>
        </w:rPr>
        <w:t>cular”.</w:t>
      </w:r>
    </w:p>
    <w:p w14:paraId="445CE31F" w14:textId="08C3B406" w:rsidR="00D86BE2" w:rsidRPr="005F1DDA" w:rsidRDefault="005129AA" w:rsidP="005F1DDA">
      <w:pPr>
        <w:pStyle w:val="Sinespaciado"/>
        <w:tabs>
          <w:tab w:val="left" w:pos="284"/>
        </w:tabs>
        <w:ind w:right="-92"/>
        <w:contextualSpacing/>
        <w:jc w:val="both"/>
        <w:rPr>
          <w:rFonts w:ascii="Arial Narrow" w:hAnsi="Arial Narrow" w:cs="Arial"/>
          <w:bCs/>
          <w:color w:val="000000" w:themeColor="text1"/>
          <w:sz w:val="24"/>
          <w:szCs w:val="24"/>
        </w:rPr>
      </w:pPr>
      <w:r>
        <w:rPr>
          <w:rFonts w:ascii="Arial Narrow" w:hAnsi="Arial Narrow" w:cs="Arial"/>
          <w:bCs/>
          <w:color w:val="000000" w:themeColor="text1"/>
          <w:sz w:val="24"/>
          <w:szCs w:val="24"/>
        </w:rPr>
        <w:t xml:space="preserve"> </w:t>
      </w:r>
    </w:p>
    <w:p w14:paraId="771F8E73" w14:textId="208D15D1" w:rsidR="00646807" w:rsidRPr="002C69A5" w:rsidRDefault="00646807" w:rsidP="00646807">
      <w:pPr>
        <w:ind w:right="-92"/>
        <w:jc w:val="both"/>
        <w:rPr>
          <w:rFonts w:ascii="Arial Narrow" w:hAnsi="Arial Narrow" w:cs="Arial"/>
          <w:b/>
          <w:bCs/>
        </w:rPr>
      </w:pPr>
      <w:r w:rsidRPr="0075303E">
        <w:rPr>
          <w:rFonts w:ascii="Arial Narrow" w:hAnsi="Arial Narrow" w:cs="Arial"/>
          <w:b/>
          <w:bCs/>
        </w:rPr>
        <w:t xml:space="preserve">Artículo </w:t>
      </w:r>
      <w:r>
        <w:rPr>
          <w:rFonts w:ascii="Arial Narrow" w:hAnsi="Arial Narrow" w:cs="Arial"/>
          <w:b/>
          <w:bCs/>
        </w:rPr>
        <w:t>2</w:t>
      </w:r>
      <w:r w:rsidRPr="0075303E">
        <w:rPr>
          <w:rFonts w:ascii="Arial Narrow" w:hAnsi="Arial Narrow" w:cs="Arial"/>
          <w:b/>
          <w:bCs/>
        </w:rPr>
        <w:t xml:space="preserve">.  </w:t>
      </w:r>
      <w:r>
        <w:rPr>
          <w:rFonts w:ascii="Arial Narrow" w:hAnsi="Arial Narrow" w:cs="Arial"/>
          <w:bCs/>
          <w:color w:val="000000" w:themeColor="text1"/>
        </w:rPr>
        <w:t>Modifíquese el</w:t>
      </w:r>
      <w:r>
        <w:rPr>
          <w:rFonts w:ascii="Arial Narrow" w:hAnsi="Arial Narrow" w:cs="Arial"/>
          <w:bCs/>
          <w:color w:val="000000" w:themeColor="text1"/>
        </w:rPr>
        <w:t xml:space="preserve"> artículo 5.3.2, </w:t>
      </w:r>
      <w:r w:rsidRPr="006A7E88">
        <w:rPr>
          <w:rFonts w:ascii="Arial Narrow" w:hAnsi="Arial Narrow" w:cs="Arial"/>
          <w:bCs/>
          <w:color w:val="000000" w:themeColor="text1"/>
        </w:rPr>
        <w:t xml:space="preserve">Capítulo </w:t>
      </w:r>
      <w:r>
        <w:rPr>
          <w:rFonts w:ascii="Arial Narrow" w:hAnsi="Arial Narrow" w:cs="Arial"/>
          <w:bCs/>
          <w:color w:val="000000" w:themeColor="text1"/>
        </w:rPr>
        <w:t xml:space="preserve">3 del </w:t>
      </w:r>
      <w:r w:rsidRPr="006A7E88">
        <w:rPr>
          <w:rFonts w:ascii="Arial Narrow" w:hAnsi="Arial Narrow" w:cs="Arial"/>
          <w:bCs/>
          <w:color w:val="000000" w:themeColor="text1"/>
        </w:rPr>
        <w:t xml:space="preserve">Título </w:t>
      </w:r>
      <w:r>
        <w:rPr>
          <w:rFonts w:ascii="Arial Narrow" w:hAnsi="Arial Narrow" w:cs="Arial"/>
          <w:bCs/>
          <w:color w:val="000000" w:themeColor="text1"/>
        </w:rPr>
        <w:t xml:space="preserve">V </w:t>
      </w:r>
      <w:r w:rsidRPr="006A7E88">
        <w:rPr>
          <w:rFonts w:ascii="Arial Narrow" w:hAnsi="Arial Narrow" w:cs="Arial"/>
          <w:bCs/>
          <w:color w:val="000000" w:themeColor="text1"/>
        </w:rPr>
        <w:t>de la Circular Única</w:t>
      </w:r>
      <w:r>
        <w:rPr>
          <w:rFonts w:ascii="Arial Narrow" w:hAnsi="Arial Narrow" w:cs="Arial"/>
          <w:bCs/>
          <w:color w:val="000000" w:themeColor="text1"/>
        </w:rPr>
        <w:t xml:space="preserve"> de Infraestructura y Transporte</w:t>
      </w:r>
      <w:r w:rsidRPr="006A7E88">
        <w:rPr>
          <w:rFonts w:ascii="Arial Narrow" w:hAnsi="Arial Narrow" w:cs="Arial"/>
          <w:bCs/>
          <w:color w:val="000000" w:themeColor="text1"/>
        </w:rPr>
        <w:t xml:space="preserve">, </w:t>
      </w:r>
      <w:r>
        <w:rPr>
          <w:rFonts w:ascii="Arial Narrow" w:hAnsi="Arial Narrow" w:cs="Arial"/>
          <w:bCs/>
          <w:color w:val="000000" w:themeColor="text1"/>
        </w:rPr>
        <w:t>con el siguiente texto</w:t>
      </w:r>
      <w:r w:rsidRPr="006A7E88">
        <w:rPr>
          <w:rFonts w:ascii="Arial Narrow" w:hAnsi="Arial Narrow" w:cs="Arial"/>
          <w:bCs/>
          <w:color w:val="000000" w:themeColor="text1"/>
        </w:rPr>
        <w:t>:</w:t>
      </w:r>
    </w:p>
    <w:p w14:paraId="214EAF13" w14:textId="77777777" w:rsidR="00313DCE" w:rsidRDefault="00313DCE" w:rsidP="00646807">
      <w:pPr>
        <w:pStyle w:val="Sinespaciado"/>
        <w:tabs>
          <w:tab w:val="left" w:pos="284"/>
        </w:tabs>
        <w:ind w:right="-92"/>
        <w:contextualSpacing/>
        <w:jc w:val="both"/>
        <w:rPr>
          <w:rFonts w:ascii="Arial Narrow" w:hAnsi="Arial Narrow" w:cs="Arial"/>
          <w:bCs/>
          <w:color w:val="000000" w:themeColor="text1"/>
          <w:sz w:val="24"/>
          <w:szCs w:val="24"/>
        </w:rPr>
      </w:pPr>
    </w:p>
    <w:p w14:paraId="2A8598B9" w14:textId="41AA7241" w:rsidR="00646807" w:rsidRDefault="002B27BA" w:rsidP="00646807">
      <w:pPr>
        <w:pStyle w:val="Sinespaciado"/>
        <w:tabs>
          <w:tab w:val="left" w:pos="284"/>
        </w:tabs>
        <w:ind w:right="-92"/>
        <w:contextualSpacing/>
        <w:jc w:val="both"/>
        <w:rPr>
          <w:rFonts w:ascii="Arial Narrow" w:hAnsi="Arial Narrow" w:cs="Arial"/>
          <w:b/>
          <w:i/>
          <w:iCs/>
          <w:color w:val="000000" w:themeColor="text1"/>
          <w:sz w:val="24"/>
          <w:szCs w:val="24"/>
        </w:rPr>
      </w:pPr>
      <w:r>
        <w:rPr>
          <w:rFonts w:ascii="Arial Narrow" w:hAnsi="Arial Narrow" w:cs="Arial"/>
          <w:b/>
          <w:color w:val="000000" w:themeColor="text1"/>
          <w:sz w:val="24"/>
          <w:szCs w:val="24"/>
        </w:rPr>
        <w:t>“</w:t>
      </w:r>
      <w:r w:rsidR="00646807" w:rsidRPr="00646807">
        <w:rPr>
          <w:rFonts w:ascii="Arial Narrow" w:hAnsi="Arial Narrow" w:cs="Arial"/>
          <w:b/>
          <w:color w:val="000000" w:themeColor="text1"/>
          <w:sz w:val="24"/>
          <w:szCs w:val="24"/>
        </w:rPr>
        <w:t xml:space="preserve">Artículo 5.3.2 </w:t>
      </w:r>
      <w:r w:rsidR="00646807" w:rsidRPr="00646807">
        <w:rPr>
          <w:rFonts w:ascii="Arial Narrow" w:hAnsi="Arial Narrow" w:cs="Arial"/>
          <w:b/>
          <w:i/>
          <w:iCs/>
          <w:color w:val="000000" w:themeColor="text1"/>
          <w:sz w:val="24"/>
          <w:szCs w:val="24"/>
        </w:rPr>
        <w:t>Pagos por copias</w:t>
      </w:r>
    </w:p>
    <w:p w14:paraId="42EE0F3D" w14:textId="41CB7904" w:rsidR="00C83531" w:rsidRDefault="00C83531" w:rsidP="00646807">
      <w:pPr>
        <w:pStyle w:val="Sinespaciado"/>
        <w:tabs>
          <w:tab w:val="left" w:pos="284"/>
        </w:tabs>
        <w:ind w:right="-92"/>
        <w:contextualSpacing/>
        <w:jc w:val="both"/>
        <w:rPr>
          <w:rFonts w:ascii="Arial Narrow" w:hAnsi="Arial Narrow" w:cs="Arial"/>
          <w:b/>
          <w:i/>
          <w:iCs/>
          <w:color w:val="000000" w:themeColor="text1"/>
          <w:sz w:val="24"/>
          <w:szCs w:val="24"/>
        </w:rPr>
      </w:pPr>
    </w:p>
    <w:p w14:paraId="46D3C52B" w14:textId="081F601E" w:rsidR="00C83531" w:rsidRDefault="00C83531" w:rsidP="00C83531">
      <w:pPr>
        <w:pStyle w:val="Prrafodelista"/>
        <w:spacing w:before="0" w:beforeAutospacing="0" w:after="0" w:afterAutospacing="0"/>
        <w:ind w:right="-92"/>
        <w:jc w:val="both"/>
        <w:rPr>
          <w:rFonts w:ascii="Arial Narrow" w:hAnsi="Arial Narrow" w:cs="Arial"/>
          <w:bCs/>
          <w:color w:val="000000" w:themeColor="text1"/>
        </w:rPr>
      </w:pPr>
      <w:r>
        <w:rPr>
          <w:rFonts w:ascii="Arial Narrow" w:hAnsi="Arial Narrow" w:cs="Arial"/>
          <w:bCs/>
          <w:color w:val="000000" w:themeColor="text1"/>
        </w:rPr>
        <w:t>1. T</w:t>
      </w:r>
      <w:r w:rsidRPr="00705C71">
        <w:rPr>
          <w:rFonts w:ascii="Arial Narrow" w:hAnsi="Arial Narrow" w:cs="Arial"/>
          <w:bCs/>
          <w:color w:val="000000" w:themeColor="text1"/>
        </w:rPr>
        <w:t>arifas por copias. Las tarifas establecidas para el cobro obligatorio generado por la expedición física de fotocopias simples</w:t>
      </w:r>
      <w:r>
        <w:rPr>
          <w:rFonts w:ascii="Arial Narrow" w:hAnsi="Arial Narrow" w:cs="Arial"/>
          <w:bCs/>
          <w:color w:val="000000" w:themeColor="text1"/>
        </w:rPr>
        <w:t xml:space="preserve"> o</w:t>
      </w:r>
      <w:r w:rsidRPr="00705C71">
        <w:rPr>
          <w:rFonts w:ascii="Arial Narrow" w:hAnsi="Arial Narrow" w:cs="Arial"/>
          <w:bCs/>
          <w:color w:val="000000" w:themeColor="text1"/>
        </w:rPr>
        <w:t xml:space="preserve"> fotocopias auténticas que sean solicitadas </w:t>
      </w:r>
      <w:r>
        <w:rPr>
          <w:rFonts w:ascii="Arial Narrow" w:hAnsi="Arial Narrow" w:cs="Arial"/>
          <w:bCs/>
          <w:color w:val="000000" w:themeColor="text1"/>
        </w:rPr>
        <w:t>a</w:t>
      </w:r>
      <w:r w:rsidRPr="00705C71">
        <w:rPr>
          <w:rFonts w:ascii="Arial Narrow" w:hAnsi="Arial Narrow" w:cs="Arial"/>
          <w:bCs/>
          <w:color w:val="000000" w:themeColor="text1"/>
        </w:rPr>
        <w:t xml:space="preserve"> la Superintendencia de Transporte, será</w:t>
      </w:r>
      <w:r>
        <w:rPr>
          <w:rFonts w:ascii="Arial Narrow" w:hAnsi="Arial Narrow" w:cs="Arial"/>
          <w:bCs/>
          <w:color w:val="000000" w:themeColor="text1"/>
        </w:rPr>
        <w:t>n fijadas</w:t>
      </w:r>
      <w:r w:rsidR="00C9201C">
        <w:rPr>
          <w:rFonts w:ascii="Arial Narrow" w:hAnsi="Arial Narrow" w:cs="Arial"/>
          <w:bCs/>
          <w:color w:val="000000" w:themeColor="text1"/>
        </w:rPr>
        <w:t xml:space="preserve"> </w:t>
      </w:r>
      <w:r w:rsidR="00C9201C">
        <w:rPr>
          <w:rFonts w:ascii="Arial Narrow" w:hAnsi="Arial Narrow" w:cs="Arial"/>
          <w:bCs/>
          <w:color w:val="000000" w:themeColor="text1"/>
        </w:rPr>
        <w:t>anualmente</w:t>
      </w:r>
      <w:r>
        <w:rPr>
          <w:rFonts w:ascii="Arial Narrow" w:hAnsi="Arial Narrow" w:cs="Arial"/>
          <w:bCs/>
          <w:color w:val="000000" w:themeColor="text1"/>
        </w:rPr>
        <w:t xml:space="preserve"> mediante acto administrativo por la Secretaría General</w:t>
      </w:r>
      <w:r w:rsidR="00C9201C">
        <w:rPr>
          <w:rFonts w:ascii="Arial Narrow" w:hAnsi="Arial Narrow" w:cs="Arial"/>
          <w:bCs/>
          <w:color w:val="000000" w:themeColor="text1"/>
        </w:rPr>
        <w:t>.</w:t>
      </w:r>
    </w:p>
    <w:p w14:paraId="453FE740" w14:textId="77777777" w:rsidR="00C83531" w:rsidRDefault="00C83531" w:rsidP="00C83531">
      <w:pPr>
        <w:pStyle w:val="Prrafodelista"/>
        <w:spacing w:before="0" w:beforeAutospacing="0" w:after="0" w:afterAutospacing="0"/>
        <w:ind w:right="-92"/>
        <w:jc w:val="both"/>
        <w:rPr>
          <w:rFonts w:ascii="Arial Narrow" w:hAnsi="Arial Narrow" w:cs="Arial"/>
          <w:bCs/>
          <w:color w:val="000000" w:themeColor="text1"/>
        </w:rPr>
      </w:pPr>
    </w:p>
    <w:p w14:paraId="3F9759EB" w14:textId="77777777" w:rsidR="00C83531" w:rsidRDefault="00C83531" w:rsidP="00C83531">
      <w:pPr>
        <w:pStyle w:val="Default"/>
        <w:ind w:right="-92"/>
        <w:jc w:val="both"/>
        <w:rPr>
          <w:rFonts w:ascii="Arial Narrow" w:hAnsi="Arial Narrow" w:cs="Calibri"/>
          <w:color w:val="auto"/>
          <w:shd w:val="clear" w:color="auto" w:fill="FFFFFF"/>
        </w:rPr>
      </w:pPr>
      <w:r w:rsidRPr="005C17EA">
        <w:rPr>
          <w:rFonts w:ascii="Arial Narrow" w:hAnsi="Arial Narrow" w:cs="Calibri"/>
          <w:color w:val="auto"/>
          <w:shd w:val="clear" w:color="auto" w:fill="FFFFFF"/>
        </w:rPr>
        <w:t xml:space="preserve">Recibida la solicitud de copia de documentos, siempre que no se trate de documentos confidenciales o con reserva legal, </w:t>
      </w:r>
      <w:r>
        <w:rPr>
          <w:rFonts w:ascii="Arial Narrow" w:hAnsi="Arial Narrow" w:cs="Calibri"/>
          <w:color w:val="auto"/>
          <w:shd w:val="clear" w:color="auto" w:fill="FFFFFF"/>
        </w:rPr>
        <w:t xml:space="preserve">se </w:t>
      </w:r>
      <w:r w:rsidRPr="005C17EA">
        <w:rPr>
          <w:rFonts w:ascii="Arial Narrow" w:hAnsi="Arial Narrow" w:cs="Calibri"/>
          <w:color w:val="auto"/>
          <w:shd w:val="clear" w:color="auto" w:fill="FFFFFF"/>
        </w:rPr>
        <w:t xml:space="preserve">comunicará al interesado el procedimiento previsto para su entrega. </w:t>
      </w:r>
    </w:p>
    <w:p w14:paraId="2C6153C7" w14:textId="77777777" w:rsidR="00C83531" w:rsidRDefault="00C83531" w:rsidP="00C83531">
      <w:pPr>
        <w:pStyle w:val="Prrafodelista"/>
        <w:spacing w:before="0" w:beforeAutospacing="0" w:after="0" w:afterAutospacing="0"/>
        <w:ind w:right="-92"/>
        <w:jc w:val="both"/>
        <w:rPr>
          <w:rFonts w:ascii="Arial Narrow" w:hAnsi="Arial Narrow" w:cs="Arial"/>
          <w:b/>
          <w:color w:val="000000" w:themeColor="text1"/>
        </w:rPr>
      </w:pPr>
    </w:p>
    <w:p w14:paraId="3C4C78DC" w14:textId="6A738548" w:rsidR="00C83531" w:rsidRDefault="00C83531" w:rsidP="00C83531">
      <w:pPr>
        <w:pStyle w:val="Prrafodelista"/>
        <w:spacing w:before="0" w:beforeAutospacing="0" w:after="0" w:afterAutospacing="0"/>
        <w:ind w:right="-92"/>
        <w:jc w:val="both"/>
        <w:rPr>
          <w:rFonts w:ascii="Arial Narrow" w:hAnsi="Arial Narrow" w:cs="Calibri"/>
          <w:shd w:val="clear" w:color="auto" w:fill="FFFFFF"/>
          <w:lang w:val="es-ES" w:eastAsia="es-ES"/>
        </w:rPr>
      </w:pPr>
      <w:r w:rsidRPr="005C17EA">
        <w:rPr>
          <w:rFonts w:ascii="Arial Narrow" w:hAnsi="Arial Narrow" w:cs="Arial"/>
          <w:b/>
          <w:color w:val="000000" w:themeColor="text1"/>
        </w:rPr>
        <w:t>2</w:t>
      </w:r>
      <w:r w:rsidRPr="005C17EA">
        <w:rPr>
          <w:rFonts w:ascii="Arial Narrow" w:hAnsi="Arial Narrow" w:cs="Arial"/>
          <w:b/>
          <w:iCs/>
          <w:color w:val="000000" w:themeColor="text1"/>
        </w:rPr>
        <w:t>.</w:t>
      </w:r>
      <w:r w:rsidRPr="005C17EA">
        <w:rPr>
          <w:rFonts w:ascii="Arial Narrow" w:hAnsi="Arial Narrow" w:cs="Arial"/>
          <w:bCs/>
          <w:iCs/>
          <w:color w:val="000000" w:themeColor="text1"/>
        </w:rPr>
        <w:t xml:space="preserve"> Solicitud de suministro de </w:t>
      </w:r>
      <w:r w:rsidR="00C9201C">
        <w:rPr>
          <w:rFonts w:ascii="Arial Narrow" w:hAnsi="Arial Narrow" w:cs="Arial"/>
          <w:bCs/>
          <w:iCs/>
          <w:color w:val="000000" w:themeColor="text1"/>
        </w:rPr>
        <w:t>copias</w:t>
      </w:r>
      <w:r w:rsidRPr="005C17EA">
        <w:rPr>
          <w:rFonts w:ascii="Arial Narrow" w:hAnsi="Arial Narrow" w:cs="Arial"/>
          <w:bCs/>
          <w:iCs/>
          <w:color w:val="000000" w:themeColor="text1"/>
        </w:rPr>
        <w:t xml:space="preserve"> mediante medios magnéticos o electrónicos. En el evento que el interesado solicite </w:t>
      </w:r>
      <w:r w:rsidR="00C9201C">
        <w:rPr>
          <w:rFonts w:ascii="Arial Narrow" w:hAnsi="Arial Narrow" w:cs="Arial"/>
          <w:bCs/>
          <w:iCs/>
          <w:color w:val="000000" w:themeColor="text1"/>
        </w:rPr>
        <w:t>el suministro de copias</w:t>
      </w:r>
      <w:r w:rsidRPr="005C17EA">
        <w:rPr>
          <w:rFonts w:ascii="Arial Narrow" w:hAnsi="Arial Narrow" w:cs="Arial"/>
          <w:bCs/>
          <w:iCs/>
          <w:color w:val="000000" w:themeColor="text1"/>
        </w:rPr>
        <w:t xml:space="preserve"> a través de correo electrónico, deberá especificar</w:t>
      </w:r>
      <w:r>
        <w:rPr>
          <w:rFonts w:ascii="Arial Narrow" w:hAnsi="Arial Narrow" w:cs="Arial"/>
          <w:bCs/>
          <w:iCs/>
          <w:color w:val="000000" w:themeColor="text1"/>
        </w:rPr>
        <w:t xml:space="preserve"> </w:t>
      </w:r>
      <w:r w:rsidRPr="005C17EA">
        <w:rPr>
          <w:rFonts w:ascii="Arial Narrow" w:hAnsi="Arial Narrow" w:cs="Arial"/>
          <w:bCs/>
          <w:iCs/>
          <w:color w:val="000000" w:themeColor="text1"/>
        </w:rPr>
        <w:t xml:space="preserve">la dirección de correo a la cual se le enviará la información. </w:t>
      </w:r>
      <w:r w:rsidRPr="005C17EA">
        <w:rPr>
          <w:rFonts w:ascii="Arial Narrow" w:hAnsi="Arial Narrow" w:cs="Calibri"/>
          <w:shd w:val="clear" w:color="auto" w:fill="FFFFFF"/>
        </w:rPr>
        <w:t>En aquellos casos en los que el ciudadano, junto con su solicitud, aporte el medio magnético o unidad extraíble (CD, DVD, USB, entre otros</w:t>
      </w:r>
      <w:r>
        <w:rPr>
          <w:rFonts w:ascii="Arial Narrow" w:hAnsi="Arial Narrow" w:cs="Calibri"/>
          <w:shd w:val="clear" w:color="auto" w:fill="FFFFFF"/>
        </w:rPr>
        <w:t xml:space="preserve">), </w:t>
      </w:r>
      <w:r w:rsidRPr="00E4322B">
        <w:rPr>
          <w:rFonts w:ascii="Arial Narrow" w:hAnsi="Arial Narrow" w:cs="Calibri"/>
          <w:shd w:val="clear" w:color="auto" w:fill="FFFFFF"/>
          <w:lang w:val="es-ES" w:eastAsia="es-ES"/>
        </w:rPr>
        <w:t>la Oficina de Tecnologías de la Información y las Comunicaciones será la encargada de copiar y grabar los archivos</w:t>
      </w:r>
      <w:r w:rsidR="00C9201C">
        <w:rPr>
          <w:rFonts w:ascii="Arial Narrow" w:hAnsi="Arial Narrow" w:cs="Calibri"/>
          <w:shd w:val="clear" w:color="auto" w:fill="FFFFFF"/>
          <w:lang w:val="es-ES" w:eastAsia="es-ES"/>
        </w:rPr>
        <w:t xml:space="preserve">. Dicho trámite no </w:t>
      </w:r>
      <w:r>
        <w:rPr>
          <w:rFonts w:ascii="Arial Narrow" w:hAnsi="Arial Narrow" w:cs="Calibri"/>
          <w:shd w:val="clear" w:color="auto" w:fill="FFFFFF"/>
          <w:lang w:val="es-ES" w:eastAsia="es-ES"/>
        </w:rPr>
        <w:t>tendrá costo alguno</w:t>
      </w:r>
      <w:r w:rsidRPr="00E4322B">
        <w:rPr>
          <w:rFonts w:ascii="Arial Narrow" w:hAnsi="Arial Narrow" w:cs="Calibri"/>
          <w:shd w:val="clear" w:color="auto" w:fill="FFFFFF"/>
          <w:lang w:val="es-ES" w:eastAsia="es-ES"/>
        </w:rPr>
        <w:t xml:space="preserve">. </w:t>
      </w:r>
    </w:p>
    <w:p w14:paraId="5CC555E7" w14:textId="77777777" w:rsidR="00C83531" w:rsidRDefault="00C83531" w:rsidP="00C83531">
      <w:pPr>
        <w:pStyle w:val="Prrafodelista"/>
        <w:spacing w:before="0" w:beforeAutospacing="0" w:after="0" w:afterAutospacing="0"/>
        <w:ind w:right="-92"/>
        <w:jc w:val="both"/>
        <w:rPr>
          <w:rFonts w:ascii="Arial Narrow" w:hAnsi="Arial Narrow" w:cs="Calibri"/>
          <w:shd w:val="clear" w:color="auto" w:fill="FFFFFF"/>
          <w:lang w:val="es-ES" w:eastAsia="es-ES"/>
        </w:rPr>
      </w:pPr>
    </w:p>
    <w:p w14:paraId="6AF76B27" w14:textId="3A4BE935" w:rsidR="00C83531" w:rsidRPr="005C17EA" w:rsidRDefault="00C83531" w:rsidP="00C83531">
      <w:pPr>
        <w:ind w:right="-92"/>
        <w:contextualSpacing/>
        <w:jc w:val="both"/>
        <w:rPr>
          <w:rFonts w:ascii="Arial Narrow" w:hAnsi="Arial Narrow" w:cs="Calibri"/>
          <w:shd w:val="clear" w:color="auto" w:fill="FFFFFF"/>
        </w:rPr>
      </w:pPr>
      <w:r w:rsidRPr="00E4322B">
        <w:rPr>
          <w:rFonts w:ascii="Arial Narrow" w:hAnsi="Arial Narrow" w:cs="Calibri"/>
          <w:shd w:val="clear" w:color="auto" w:fill="FFFFFF"/>
          <w:lang w:val="es-ES" w:eastAsia="es-ES"/>
        </w:rPr>
        <w:t xml:space="preserve">Con el fin de salvaguardar la plataforma </w:t>
      </w:r>
      <w:r w:rsidR="00C9201C">
        <w:rPr>
          <w:rFonts w:ascii="Arial Narrow" w:hAnsi="Arial Narrow" w:cs="Calibri"/>
          <w:shd w:val="clear" w:color="auto" w:fill="FFFFFF"/>
          <w:lang w:val="es-ES" w:eastAsia="es-ES"/>
        </w:rPr>
        <w:t>tecnológica</w:t>
      </w:r>
      <w:r w:rsidRPr="00E4322B">
        <w:rPr>
          <w:rFonts w:ascii="Arial Narrow" w:hAnsi="Arial Narrow" w:cs="Calibri"/>
          <w:shd w:val="clear" w:color="auto" w:fill="FFFFFF"/>
          <w:lang w:val="es-ES" w:eastAsia="es-ES"/>
        </w:rPr>
        <w:t xml:space="preserve"> de la entidad, se realizará el formateo o borrado seguro de dichos medios de almacenamiento</w:t>
      </w:r>
      <w:r>
        <w:rPr>
          <w:rFonts w:ascii="Arial Narrow" w:hAnsi="Arial Narrow" w:cs="Calibri"/>
          <w:shd w:val="clear" w:color="auto" w:fill="FFFFFF"/>
          <w:lang w:val="es-ES" w:eastAsia="es-ES"/>
        </w:rPr>
        <w:t xml:space="preserve"> </w:t>
      </w:r>
      <w:r w:rsidRPr="005C17EA">
        <w:rPr>
          <w:rFonts w:ascii="Arial Narrow" w:hAnsi="Arial Narrow" w:cs="Calibri"/>
          <w:shd w:val="clear" w:color="auto" w:fill="FFFFFF"/>
        </w:rPr>
        <w:t>Ninguna dependencia diferente a la Oficina de Tecnologías de la Información y las Comunicaciones</w:t>
      </w:r>
      <w:r w:rsidRPr="005C17EA">
        <w:rPr>
          <w:rFonts w:ascii="Open Sans" w:hAnsi="Open Sans" w:cs="Open Sans"/>
          <w:color w:val="4B4949"/>
        </w:rPr>
        <w:t xml:space="preserve"> </w:t>
      </w:r>
      <w:r w:rsidRPr="005C17EA">
        <w:rPr>
          <w:rFonts w:ascii="Arial Narrow" w:hAnsi="Arial Narrow" w:cs="Calibri"/>
          <w:shd w:val="clear" w:color="auto" w:fill="FFFFFF"/>
        </w:rPr>
        <w:t xml:space="preserve">está autorizada para realizar la </w:t>
      </w:r>
      <w:r>
        <w:rPr>
          <w:rFonts w:ascii="Arial Narrow" w:hAnsi="Arial Narrow" w:cs="Calibri"/>
          <w:shd w:val="clear" w:color="auto" w:fill="FFFFFF"/>
        </w:rPr>
        <w:t xml:space="preserve">copia de la </w:t>
      </w:r>
      <w:r w:rsidRPr="005C17EA">
        <w:rPr>
          <w:rFonts w:ascii="Arial Narrow" w:hAnsi="Arial Narrow" w:cs="Calibri"/>
          <w:shd w:val="clear" w:color="auto" w:fill="FFFFFF"/>
        </w:rPr>
        <w:t>información a medios magnéticos o unidad extraíble (CD, DVD, USB, entre otros), con la finalidad de asegurar la integridad de los sistemas de información de la Superintendencia de Transporte</w:t>
      </w:r>
      <w:r>
        <w:rPr>
          <w:rFonts w:ascii="Arial Narrow" w:hAnsi="Arial Narrow" w:cs="Calibri"/>
          <w:shd w:val="clear" w:color="auto" w:fill="FFFFFF"/>
        </w:rPr>
        <w:t>”.</w:t>
      </w:r>
    </w:p>
    <w:p w14:paraId="30D6AD1B" w14:textId="77777777" w:rsidR="00C83531" w:rsidRDefault="00C83531" w:rsidP="00C83531">
      <w:pPr>
        <w:ind w:right="-92"/>
        <w:rPr>
          <w:rFonts w:ascii="Arial Narrow" w:hAnsi="Arial Narrow" w:cs="Calibri"/>
          <w:shd w:val="clear" w:color="auto" w:fill="FFFFFF"/>
        </w:rPr>
      </w:pPr>
    </w:p>
    <w:p w14:paraId="30605545" w14:textId="77777777" w:rsidR="00C9201C" w:rsidRDefault="00C83531" w:rsidP="00C83531">
      <w:pPr>
        <w:ind w:right="-92"/>
        <w:jc w:val="both"/>
        <w:rPr>
          <w:rFonts w:ascii="Arial Narrow" w:hAnsi="Arial Narrow" w:cs="Calibri"/>
          <w:shd w:val="clear" w:color="auto" w:fill="FFFFFF"/>
          <w:lang w:val="es-ES" w:eastAsia="es-ES"/>
        </w:rPr>
      </w:pPr>
      <w:r>
        <w:rPr>
          <w:rFonts w:ascii="Arial Narrow" w:hAnsi="Arial Narrow" w:cs="Calibri"/>
          <w:shd w:val="clear" w:color="auto" w:fill="FFFFFF"/>
        </w:rPr>
        <w:t xml:space="preserve">3. Procedimiento. </w:t>
      </w:r>
      <w:r w:rsidRPr="008D720D">
        <w:rPr>
          <w:rFonts w:ascii="Arial Narrow" w:hAnsi="Arial Narrow" w:cs="Calibri"/>
          <w:shd w:val="clear" w:color="auto" w:fill="FFFFFF"/>
          <w:lang w:val="es-ES" w:eastAsia="es-ES"/>
        </w:rPr>
        <w:t xml:space="preserve">El interesado podrá presentar </w:t>
      </w:r>
      <w:r>
        <w:rPr>
          <w:rFonts w:ascii="Arial Narrow" w:hAnsi="Arial Narrow" w:cs="Calibri"/>
          <w:shd w:val="clear" w:color="auto" w:fill="FFFFFF"/>
          <w:lang w:val="es-ES" w:eastAsia="es-ES"/>
        </w:rPr>
        <w:t xml:space="preserve">su </w:t>
      </w:r>
      <w:r w:rsidRPr="008D720D">
        <w:rPr>
          <w:rFonts w:ascii="Arial Narrow" w:hAnsi="Arial Narrow" w:cs="Calibri"/>
          <w:shd w:val="clear" w:color="auto" w:fill="FFFFFF"/>
          <w:lang w:val="es-ES" w:eastAsia="es-ES"/>
        </w:rPr>
        <w:t>solicitud</w:t>
      </w:r>
      <w:r>
        <w:rPr>
          <w:rFonts w:ascii="Arial Narrow" w:hAnsi="Arial Narrow" w:cs="Calibri"/>
          <w:shd w:val="clear" w:color="auto" w:fill="FFFFFF"/>
          <w:lang w:val="es-ES" w:eastAsia="es-ES"/>
        </w:rPr>
        <w:t xml:space="preserve"> de copias</w:t>
      </w:r>
      <w:r w:rsidRPr="008D720D">
        <w:rPr>
          <w:rFonts w:ascii="Arial Narrow" w:hAnsi="Arial Narrow" w:cs="Calibri"/>
          <w:shd w:val="clear" w:color="auto" w:fill="FFFFFF"/>
          <w:lang w:val="es-ES" w:eastAsia="es-ES"/>
        </w:rPr>
        <w:t xml:space="preserve"> </w:t>
      </w:r>
      <w:r>
        <w:rPr>
          <w:rFonts w:ascii="Arial Narrow" w:hAnsi="Arial Narrow" w:cs="Calibri"/>
          <w:shd w:val="clear" w:color="auto" w:fill="FFFFFF"/>
          <w:lang w:val="es-ES" w:eastAsia="es-ES"/>
        </w:rPr>
        <w:t xml:space="preserve">mediante la presentación de una </w:t>
      </w:r>
      <w:proofErr w:type="spellStart"/>
      <w:r>
        <w:rPr>
          <w:rFonts w:ascii="Arial Narrow" w:hAnsi="Arial Narrow" w:cs="Calibri"/>
          <w:shd w:val="clear" w:color="auto" w:fill="FFFFFF"/>
          <w:lang w:val="es-ES" w:eastAsia="es-ES"/>
        </w:rPr>
        <w:t>PQRSD</w:t>
      </w:r>
      <w:proofErr w:type="spellEnd"/>
      <w:r>
        <w:rPr>
          <w:rFonts w:ascii="Arial Narrow" w:hAnsi="Arial Narrow" w:cs="Calibri"/>
          <w:shd w:val="clear" w:color="auto" w:fill="FFFFFF"/>
          <w:lang w:val="es-ES" w:eastAsia="es-ES"/>
        </w:rPr>
        <w:t xml:space="preserve"> </w:t>
      </w:r>
      <w:r w:rsidRPr="008D720D">
        <w:rPr>
          <w:rFonts w:ascii="Arial Narrow" w:hAnsi="Arial Narrow" w:cs="Calibri"/>
          <w:shd w:val="clear" w:color="auto" w:fill="FFFFFF"/>
          <w:lang w:val="es-ES" w:eastAsia="es-ES"/>
        </w:rPr>
        <w:t xml:space="preserve">a través de la página web </w:t>
      </w:r>
      <w:hyperlink r:id="rId11" w:history="1">
        <w:r w:rsidRPr="00A44C86">
          <w:rPr>
            <w:rFonts w:ascii="Arial Narrow" w:hAnsi="Arial Narrow" w:cs="Calibri"/>
            <w:shd w:val="clear" w:color="auto" w:fill="FFFFFF"/>
            <w:lang w:val="es-ES" w:eastAsia="es-ES"/>
          </w:rPr>
          <w:t>www.supertransporte.gov.co</w:t>
        </w:r>
      </w:hyperlink>
      <w:r w:rsidRPr="008D720D">
        <w:rPr>
          <w:rFonts w:ascii="Arial Narrow" w:hAnsi="Arial Narrow" w:cs="Calibri"/>
          <w:shd w:val="clear" w:color="auto" w:fill="FFFFFF"/>
          <w:lang w:val="es-ES" w:eastAsia="es-ES"/>
        </w:rPr>
        <w:t xml:space="preserve">, correo institucional ventanillaunicaderadicacion@supertransporte.gov.co, o de manera presencial en </w:t>
      </w:r>
      <w:r>
        <w:rPr>
          <w:rFonts w:ascii="Arial Narrow" w:hAnsi="Arial Narrow" w:cs="Calibri"/>
          <w:shd w:val="clear" w:color="auto" w:fill="FFFFFF"/>
          <w:lang w:val="es-ES" w:eastAsia="es-ES"/>
        </w:rPr>
        <w:t xml:space="preserve">la sede principal de la Superintendencia de Transporte, </w:t>
      </w:r>
      <w:r w:rsidRPr="008D720D">
        <w:rPr>
          <w:rFonts w:ascii="Arial Narrow" w:hAnsi="Arial Narrow" w:cs="Calibri"/>
          <w:shd w:val="clear" w:color="auto" w:fill="FFFFFF"/>
          <w:lang w:val="es-ES" w:eastAsia="es-ES"/>
        </w:rPr>
        <w:t>Diagonal 25G No. 95A-85</w:t>
      </w:r>
      <w:r>
        <w:rPr>
          <w:rFonts w:ascii="Arial Narrow" w:hAnsi="Arial Narrow" w:cs="Calibri"/>
          <w:shd w:val="clear" w:color="auto" w:fill="FFFFFF"/>
          <w:lang w:val="es-ES" w:eastAsia="es-ES"/>
        </w:rPr>
        <w:t xml:space="preserve"> Torre 3</w:t>
      </w:r>
      <w:r w:rsidRPr="008D720D">
        <w:rPr>
          <w:rFonts w:ascii="Arial Narrow" w:hAnsi="Arial Narrow" w:cs="Calibri"/>
          <w:shd w:val="clear" w:color="auto" w:fill="FFFFFF"/>
          <w:lang w:val="es-ES" w:eastAsia="es-ES"/>
        </w:rPr>
        <w:t>, Bogotá, D.C.</w:t>
      </w:r>
    </w:p>
    <w:p w14:paraId="67EC30CA" w14:textId="77777777" w:rsidR="00C9201C" w:rsidRDefault="00C9201C" w:rsidP="00C83531">
      <w:pPr>
        <w:ind w:right="-92"/>
        <w:jc w:val="both"/>
        <w:rPr>
          <w:rFonts w:ascii="Arial Narrow" w:hAnsi="Arial Narrow" w:cs="Calibri"/>
          <w:shd w:val="clear" w:color="auto" w:fill="FFFFFF"/>
          <w:lang w:val="es-ES" w:eastAsia="es-ES"/>
        </w:rPr>
      </w:pPr>
    </w:p>
    <w:p w14:paraId="36BBBB0D" w14:textId="5B28AC37" w:rsidR="00C83531" w:rsidRPr="00C9201C" w:rsidRDefault="00C9201C" w:rsidP="00C83531">
      <w:pPr>
        <w:ind w:right="-92"/>
        <w:jc w:val="both"/>
        <w:rPr>
          <w:rFonts w:ascii="Arial Narrow" w:hAnsi="Arial Narrow" w:cs="Calibri"/>
          <w:shd w:val="clear" w:color="auto" w:fill="FFFFFF"/>
          <w:lang w:val="es-ES" w:eastAsia="es-ES"/>
        </w:rPr>
      </w:pPr>
      <w:r>
        <w:rPr>
          <w:rFonts w:ascii="Arial Narrow" w:hAnsi="Arial Narrow" w:cs="Calibri"/>
          <w:shd w:val="clear" w:color="auto" w:fill="FFFFFF"/>
          <w:lang w:val="es-ES" w:eastAsia="es-ES"/>
        </w:rPr>
        <w:t xml:space="preserve">En su solicitud, deberá indicar: </w:t>
      </w:r>
      <w:r w:rsidR="004F4AE2" w:rsidRPr="004F4AE2">
        <w:rPr>
          <w:rFonts w:ascii="Arial Narrow" w:hAnsi="Arial Narrow" w:cs="Calibri"/>
          <w:shd w:val="clear" w:color="auto" w:fill="FFFFFF"/>
          <w:lang w:val="es-ES" w:eastAsia="es-ES"/>
        </w:rPr>
        <w:t>(i)</w:t>
      </w:r>
      <w:r w:rsidR="004F4AE2" w:rsidRPr="004F4AE2">
        <w:rPr>
          <w:rFonts w:ascii="Arial Narrow" w:hAnsi="Arial Narrow" w:cs="Calibri"/>
          <w:shd w:val="clear" w:color="auto" w:fill="FFFFFF"/>
          <w:lang w:val="es-ES" w:eastAsia="es-ES"/>
        </w:rPr>
        <w:t xml:space="preserve"> La designación de la autoridad a la que se dirige.</w:t>
      </w:r>
      <w:r w:rsidR="004F4AE2" w:rsidRPr="004F4AE2">
        <w:rPr>
          <w:rFonts w:ascii="Arial Narrow" w:hAnsi="Arial Narrow" w:cs="Calibri"/>
          <w:shd w:val="clear" w:color="auto" w:fill="FFFFFF"/>
          <w:lang w:val="es-ES" w:eastAsia="es-ES"/>
        </w:rPr>
        <w:t xml:space="preserve"> (ii)</w:t>
      </w:r>
      <w:r w:rsidR="004F4AE2" w:rsidRPr="004F4AE2">
        <w:rPr>
          <w:rFonts w:ascii="Arial Narrow" w:hAnsi="Arial Narrow" w:cs="Calibri"/>
          <w:shd w:val="clear" w:color="auto" w:fill="FFFFFF"/>
          <w:lang w:val="es-ES" w:eastAsia="es-ES"/>
        </w:rPr>
        <w:t xml:space="preserve"> Los nombres y apellidos completos del solicitante y de su representante y o apoderado, si es el caso, con indicación de su documento de identidad y de la dirección donde recibirá correspondencia. El peticionario podrá agregar el número de fax o la dirección electrónica. Si el peticionario es una persona privada que deba estar inscrita en el registro mercantil, estará obligada a indicar su dirección electrónica.</w:t>
      </w:r>
      <w:r w:rsidR="004F4AE2" w:rsidRPr="004F4AE2">
        <w:rPr>
          <w:rFonts w:ascii="Arial Narrow" w:hAnsi="Arial Narrow" w:cs="Calibri"/>
          <w:shd w:val="clear" w:color="auto" w:fill="FFFFFF"/>
          <w:lang w:val="es-ES" w:eastAsia="es-ES"/>
        </w:rPr>
        <w:t xml:space="preserve"> (</w:t>
      </w:r>
      <w:proofErr w:type="spellStart"/>
      <w:r w:rsidR="004F4AE2" w:rsidRPr="004F4AE2">
        <w:rPr>
          <w:rFonts w:ascii="Arial Narrow" w:hAnsi="Arial Narrow" w:cs="Calibri"/>
          <w:shd w:val="clear" w:color="auto" w:fill="FFFFFF"/>
          <w:lang w:val="es-ES" w:eastAsia="es-ES"/>
        </w:rPr>
        <w:t>iii</w:t>
      </w:r>
      <w:proofErr w:type="spellEnd"/>
      <w:r w:rsidR="004F4AE2" w:rsidRPr="004F4AE2">
        <w:rPr>
          <w:rFonts w:ascii="Arial Narrow" w:hAnsi="Arial Narrow" w:cs="Calibri"/>
          <w:shd w:val="clear" w:color="auto" w:fill="FFFFFF"/>
          <w:lang w:val="es-ES" w:eastAsia="es-ES"/>
        </w:rPr>
        <w:t xml:space="preserve">) </w:t>
      </w:r>
      <w:r w:rsidR="004F4AE2" w:rsidRPr="004F4AE2">
        <w:rPr>
          <w:rFonts w:ascii="Arial Narrow" w:hAnsi="Arial Narrow" w:cs="Calibri"/>
          <w:shd w:val="clear" w:color="auto" w:fill="FFFFFF"/>
          <w:lang w:val="es-ES" w:eastAsia="es-ES"/>
        </w:rPr>
        <w:t>El objeto de la petición</w:t>
      </w:r>
      <w:r w:rsidR="004F4AE2" w:rsidRPr="004F4AE2">
        <w:rPr>
          <w:rFonts w:ascii="Arial Narrow" w:hAnsi="Arial Narrow" w:cs="Calibri"/>
          <w:shd w:val="clear" w:color="auto" w:fill="FFFFFF"/>
          <w:lang w:val="es-ES" w:eastAsia="es-ES"/>
        </w:rPr>
        <w:t>, (</w:t>
      </w:r>
      <w:proofErr w:type="spellStart"/>
      <w:r w:rsidR="004F4AE2" w:rsidRPr="004F4AE2">
        <w:rPr>
          <w:rFonts w:ascii="Arial Narrow" w:hAnsi="Arial Narrow" w:cs="Calibri"/>
          <w:shd w:val="clear" w:color="auto" w:fill="FFFFFF"/>
          <w:lang w:val="es-ES" w:eastAsia="es-ES"/>
        </w:rPr>
        <w:t>iv</w:t>
      </w:r>
      <w:proofErr w:type="spellEnd"/>
      <w:r w:rsidR="004F4AE2" w:rsidRPr="004F4AE2">
        <w:rPr>
          <w:rFonts w:ascii="Arial Narrow" w:hAnsi="Arial Narrow" w:cs="Calibri"/>
          <w:shd w:val="clear" w:color="auto" w:fill="FFFFFF"/>
          <w:lang w:val="es-ES" w:eastAsia="es-ES"/>
        </w:rPr>
        <w:t xml:space="preserve">) </w:t>
      </w:r>
      <w:r w:rsidR="004F4AE2" w:rsidRPr="004F4AE2">
        <w:rPr>
          <w:rFonts w:ascii="Arial Narrow" w:hAnsi="Arial Narrow" w:cs="Calibri"/>
          <w:shd w:val="clear" w:color="auto" w:fill="FFFFFF"/>
          <w:lang w:val="es-ES" w:eastAsia="es-ES"/>
        </w:rPr>
        <w:t>Las razones en las que fundamenta su petición.</w:t>
      </w:r>
      <w:r w:rsidR="004F4AE2" w:rsidRPr="004F4AE2">
        <w:rPr>
          <w:rFonts w:ascii="Arial Narrow" w:hAnsi="Arial Narrow" w:cs="Calibri"/>
          <w:shd w:val="clear" w:color="auto" w:fill="FFFFFF"/>
          <w:lang w:val="es-ES" w:eastAsia="es-ES"/>
        </w:rPr>
        <w:t xml:space="preserve"> (v) </w:t>
      </w:r>
      <w:r w:rsidR="004F4AE2" w:rsidRPr="004F4AE2">
        <w:rPr>
          <w:rFonts w:ascii="Arial Narrow" w:hAnsi="Arial Narrow" w:cs="Calibri"/>
          <w:shd w:val="clear" w:color="auto" w:fill="FFFFFF"/>
          <w:lang w:val="es-ES" w:eastAsia="es-ES"/>
        </w:rPr>
        <w:t>La relación de los documentos que desee presentar para iniciar el trámite.</w:t>
      </w:r>
      <w:r w:rsidR="004F4AE2" w:rsidRPr="004F4AE2">
        <w:rPr>
          <w:rFonts w:ascii="Arial Narrow" w:hAnsi="Arial Narrow" w:cs="Calibri"/>
          <w:shd w:val="clear" w:color="auto" w:fill="FFFFFF"/>
          <w:lang w:val="es-ES" w:eastAsia="es-ES"/>
        </w:rPr>
        <w:t xml:space="preserve"> (vi) </w:t>
      </w:r>
      <w:r w:rsidR="004F4AE2" w:rsidRPr="004F4AE2">
        <w:rPr>
          <w:rFonts w:ascii="Arial Narrow" w:hAnsi="Arial Narrow" w:cs="Calibri"/>
          <w:shd w:val="clear" w:color="auto" w:fill="FFFFFF"/>
          <w:lang w:val="es-ES" w:eastAsia="es-ES"/>
        </w:rPr>
        <w:t>La firma del peticionario cuando fuere el caso</w:t>
      </w:r>
      <w:r>
        <w:rPr>
          <w:rFonts w:ascii="Arial Narrow" w:hAnsi="Arial Narrow" w:cs="Calibri"/>
          <w:shd w:val="clear" w:color="auto" w:fill="FFFFFF"/>
          <w:lang w:val="es-ES" w:eastAsia="es-ES"/>
        </w:rPr>
        <w:t xml:space="preserve"> y (vi) referir la</w:t>
      </w:r>
      <w:r w:rsidR="00C83531" w:rsidRPr="00C83531">
        <w:rPr>
          <w:rFonts w:ascii="Arial Narrow" w:hAnsi="Arial Narrow" w:cs="Calibri"/>
          <w:shd w:val="clear" w:color="auto" w:fill="FFFFFF"/>
          <w:lang w:val="es-ES" w:eastAsia="es-ES"/>
        </w:rPr>
        <w:t xml:space="preserve"> modalidad en la que solicita su reproducción y/o entrega, esto es: copia física, copia magnética, correo electrónico, entre otros.</w:t>
      </w:r>
    </w:p>
    <w:p w14:paraId="5B03BE2F" w14:textId="77777777" w:rsidR="00C83531" w:rsidRPr="00C83531" w:rsidRDefault="00C83531" w:rsidP="004F4AE2">
      <w:pPr>
        <w:ind w:right="50"/>
        <w:contextualSpacing/>
        <w:jc w:val="both"/>
        <w:rPr>
          <w:rFonts w:ascii="Arial Narrow" w:hAnsi="Arial Narrow" w:cs="Calibri"/>
          <w:shd w:val="clear" w:color="auto" w:fill="FFFFFF"/>
          <w:lang w:val="es-ES" w:eastAsia="es-ES"/>
        </w:rPr>
      </w:pPr>
    </w:p>
    <w:p w14:paraId="72638346" w14:textId="77777777" w:rsidR="00C9201C" w:rsidRDefault="00C83531" w:rsidP="00C83531">
      <w:pPr>
        <w:pStyle w:val="Sinespaciado"/>
        <w:tabs>
          <w:tab w:val="left" w:pos="284"/>
        </w:tabs>
        <w:ind w:right="-92"/>
        <w:contextualSpacing/>
        <w:jc w:val="both"/>
        <w:rPr>
          <w:rFonts w:ascii="Arial Narrow" w:hAnsi="Arial Narrow" w:cs="Calibri"/>
          <w:sz w:val="24"/>
          <w:szCs w:val="24"/>
          <w:shd w:val="clear" w:color="auto" w:fill="FFFFFF"/>
          <w:lang w:val="es-ES" w:eastAsia="es-ES"/>
        </w:rPr>
      </w:pPr>
      <w:r w:rsidRPr="00C83531">
        <w:rPr>
          <w:rFonts w:ascii="Arial Narrow" w:hAnsi="Arial Narrow" w:cs="Calibri"/>
          <w:sz w:val="24"/>
          <w:szCs w:val="24"/>
          <w:shd w:val="clear" w:color="auto" w:fill="FFFFFF"/>
          <w:lang w:val="es-ES" w:eastAsia="es-ES"/>
        </w:rPr>
        <w:t xml:space="preserve">Una vez el interesado sea </w:t>
      </w:r>
      <w:r w:rsidR="00C9201C">
        <w:rPr>
          <w:rFonts w:ascii="Arial Narrow" w:hAnsi="Arial Narrow" w:cs="Calibri"/>
          <w:sz w:val="24"/>
          <w:szCs w:val="24"/>
          <w:shd w:val="clear" w:color="auto" w:fill="FFFFFF"/>
          <w:lang w:val="es-ES" w:eastAsia="es-ES"/>
        </w:rPr>
        <w:t>informado</w:t>
      </w:r>
      <w:r w:rsidRPr="00C83531">
        <w:rPr>
          <w:rFonts w:ascii="Arial Narrow" w:hAnsi="Arial Narrow" w:cs="Calibri"/>
          <w:sz w:val="24"/>
          <w:szCs w:val="24"/>
          <w:shd w:val="clear" w:color="auto" w:fill="FFFFFF"/>
          <w:lang w:val="es-ES" w:eastAsia="es-ES"/>
        </w:rPr>
        <w:t xml:space="preserve"> del valor de las copias, deberá ingresar a la página web de la Superintendencia de Transporte, </w:t>
      </w:r>
      <w:hyperlink r:id="rId12" w:history="1">
        <w:r w:rsidRPr="00C83531">
          <w:rPr>
            <w:rFonts w:ascii="Arial Narrow" w:hAnsi="Arial Narrow" w:cs="Calibri"/>
            <w:sz w:val="24"/>
            <w:szCs w:val="24"/>
            <w:shd w:val="clear" w:color="auto" w:fill="FFFFFF"/>
            <w:lang w:val="es-ES" w:eastAsia="es-ES"/>
          </w:rPr>
          <w:t>www.supertransporte.gov.co</w:t>
        </w:r>
      </w:hyperlink>
      <w:r w:rsidRPr="00C83531">
        <w:rPr>
          <w:rFonts w:ascii="Arial Narrow" w:hAnsi="Arial Narrow" w:cs="Calibri"/>
          <w:sz w:val="24"/>
          <w:szCs w:val="24"/>
          <w:shd w:val="clear" w:color="auto" w:fill="FFFFFF"/>
          <w:lang w:val="es-ES" w:eastAsia="es-ES"/>
        </w:rPr>
        <w:t xml:space="preserve">, dirigirse al módulo de “Generación de Cupones de Pago”, en donde </w:t>
      </w:r>
      <w:r w:rsidR="00C9201C">
        <w:rPr>
          <w:rFonts w:ascii="Arial Narrow" w:hAnsi="Arial Narrow" w:cs="Calibri"/>
          <w:sz w:val="24"/>
          <w:szCs w:val="24"/>
          <w:shd w:val="clear" w:color="auto" w:fill="FFFFFF"/>
          <w:lang w:val="es-ES" w:eastAsia="es-ES"/>
        </w:rPr>
        <w:t>tend</w:t>
      </w:r>
      <w:r w:rsidRPr="00C83531">
        <w:rPr>
          <w:rFonts w:ascii="Arial Narrow" w:hAnsi="Arial Narrow" w:cs="Calibri"/>
          <w:sz w:val="24"/>
          <w:szCs w:val="24"/>
          <w:shd w:val="clear" w:color="auto" w:fill="FFFFFF"/>
          <w:lang w:val="es-ES" w:eastAsia="es-ES"/>
        </w:rPr>
        <w:t xml:space="preserve">rá </w:t>
      </w:r>
      <w:r w:rsidR="00C9201C">
        <w:rPr>
          <w:rFonts w:ascii="Arial Narrow" w:hAnsi="Arial Narrow" w:cs="Calibri"/>
          <w:sz w:val="24"/>
          <w:szCs w:val="24"/>
          <w:shd w:val="clear" w:color="auto" w:fill="FFFFFF"/>
          <w:lang w:val="es-ES" w:eastAsia="es-ES"/>
        </w:rPr>
        <w:t xml:space="preserve">que </w:t>
      </w:r>
      <w:r w:rsidRPr="00C83531">
        <w:rPr>
          <w:rFonts w:ascii="Arial Narrow" w:hAnsi="Arial Narrow" w:cs="Calibri"/>
          <w:sz w:val="24"/>
          <w:szCs w:val="24"/>
          <w:shd w:val="clear" w:color="auto" w:fill="FFFFFF"/>
          <w:lang w:val="es-ES" w:eastAsia="es-ES"/>
        </w:rPr>
        <w:t xml:space="preserve">diligenciar los campos obligatorios y generar el cupón de pago con código de barras. </w:t>
      </w:r>
    </w:p>
    <w:p w14:paraId="705FC746" w14:textId="77777777" w:rsidR="00C9201C" w:rsidRDefault="00C9201C" w:rsidP="00C83531">
      <w:pPr>
        <w:pStyle w:val="Sinespaciado"/>
        <w:tabs>
          <w:tab w:val="left" w:pos="284"/>
        </w:tabs>
        <w:ind w:right="-92"/>
        <w:contextualSpacing/>
        <w:jc w:val="both"/>
        <w:rPr>
          <w:rFonts w:ascii="Arial Narrow" w:hAnsi="Arial Narrow" w:cs="Calibri"/>
          <w:sz w:val="24"/>
          <w:szCs w:val="24"/>
          <w:shd w:val="clear" w:color="auto" w:fill="FFFFFF"/>
          <w:lang w:val="es-ES" w:eastAsia="es-ES"/>
        </w:rPr>
      </w:pPr>
    </w:p>
    <w:p w14:paraId="35EE70D6" w14:textId="6EAFFBE7" w:rsidR="00C83531" w:rsidRPr="00C83531" w:rsidRDefault="00C83531" w:rsidP="00C83531">
      <w:pPr>
        <w:pStyle w:val="Sinespaciado"/>
        <w:tabs>
          <w:tab w:val="left" w:pos="284"/>
        </w:tabs>
        <w:ind w:right="-92"/>
        <w:contextualSpacing/>
        <w:jc w:val="both"/>
        <w:rPr>
          <w:rFonts w:ascii="Arial Narrow" w:hAnsi="Arial Narrow" w:cs="Arial"/>
          <w:b/>
          <w:i/>
          <w:iCs/>
          <w:color w:val="000000" w:themeColor="text1"/>
          <w:sz w:val="24"/>
          <w:szCs w:val="24"/>
        </w:rPr>
      </w:pPr>
      <w:r w:rsidRPr="00C83531">
        <w:rPr>
          <w:rFonts w:ascii="Arial Narrow" w:hAnsi="Arial Narrow" w:cs="Calibri"/>
          <w:sz w:val="24"/>
          <w:szCs w:val="24"/>
          <w:shd w:val="clear" w:color="auto" w:fill="FFFFFF"/>
          <w:lang w:val="es-ES" w:eastAsia="es-ES"/>
        </w:rPr>
        <w:t>Dicho cupón de pago deberá ser cancelado en el plazo y en la entidad bancaria señalada para el efecto”.</w:t>
      </w:r>
    </w:p>
    <w:p w14:paraId="7F1EC106" w14:textId="4B8686C9" w:rsidR="002C69A5" w:rsidRDefault="002C69A5" w:rsidP="0003714A">
      <w:pPr>
        <w:pStyle w:val="Sinespaciado"/>
        <w:tabs>
          <w:tab w:val="left" w:pos="284"/>
        </w:tabs>
        <w:ind w:right="-92"/>
        <w:contextualSpacing/>
        <w:jc w:val="both"/>
        <w:rPr>
          <w:rFonts w:ascii="Arial Narrow" w:hAnsi="Arial Narrow" w:cs="Arial"/>
          <w:bCs/>
          <w:color w:val="000000" w:themeColor="text1"/>
          <w:sz w:val="24"/>
          <w:szCs w:val="24"/>
        </w:rPr>
      </w:pPr>
    </w:p>
    <w:p w14:paraId="193DB877" w14:textId="4263B370" w:rsidR="004F4AE2" w:rsidRDefault="004F4AE2" w:rsidP="004F4AE2">
      <w:pPr>
        <w:pStyle w:val="Sinespaciado"/>
        <w:tabs>
          <w:tab w:val="left" w:pos="284"/>
        </w:tabs>
        <w:ind w:right="-92"/>
        <w:contextualSpacing/>
        <w:jc w:val="both"/>
        <w:rPr>
          <w:rFonts w:ascii="Arial Narrow" w:hAnsi="Arial Narrow" w:cs="Arial"/>
          <w:bCs/>
          <w:color w:val="000000" w:themeColor="text1"/>
          <w:sz w:val="24"/>
          <w:szCs w:val="24"/>
        </w:rPr>
      </w:pPr>
      <w:r w:rsidRPr="00AB4CA4">
        <w:rPr>
          <w:rFonts w:ascii="Arial Narrow" w:hAnsi="Arial Narrow" w:cs="Arial"/>
          <w:b/>
          <w:color w:val="000000" w:themeColor="text1"/>
          <w:sz w:val="24"/>
          <w:szCs w:val="24"/>
        </w:rPr>
        <w:t>Artículo</w:t>
      </w:r>
      <w:r w:rsidRPr="003E2516">
        <w:rPr>
          <w:rFonts w:ascii="Arial Narrow" w:hAnsi="Arial Narrow" w:cs="Arial"/>
          <w:b/>
          <w:color w:val="000000" w:themeColor="text1"/>
          <w:sz w:val="24"/>
          <w:szCs w:val="24"/>
        </w:rPr>
        <w:t xml:space="preserve"> </w:t>
      </w:r>
      <w:r>
        <w:rPr>
          <w:rFonts w:ascii="Arial Narrow" w:hAnsi="Arial Narrow" w:cs="Arial"/>
          <w:b/>
          <w:color w:val="000000" w:themeColor="text1"/>
          <w:sz w:val="24"/>
          <w:szCs w:val="24"/>
        </w:rPr>
        <w:t>3</w:t>
      </w:r>
      <w:r>
        <w:rPr>
          <w:rFonts w:ascii="Arial Narrow" w:hAnsi="Arial Narrow" w:cs="Arial"/>
          <w:bCs/>
          <w:color w:val="000000" w:themeColor="text1"/>
          <w:sz w:val="24"/>
          <w:szCs w:val="24"/>
        </w:rPr>
        <w:t>.</w:t>
      </w:r>
      <w:r w:rsidRPr="006A7E88">
        <w:rPr>
          <w:rFonts w:ascii="Arial Narrow" w:hAnsi="Arial Narrow" w:cs="Arial"/>
          <w:bCs/>
          <w:color w:val="000000" w:themeColor="text1"/>
          <w:sz w:val="24"/>
          <w:szCs w:val="24"/>
        </w:rPr>
        <w:t xml:space="preserve"> </w:t>
      </w:r>
      <w:r>
        <w:rPr>
          <w:rFonts w:ascii="Arial Narrow" w:hAnsi="Arial Narrow" w:cs="Arial"/>
          <w:bCs/>
          <w:color w:val="000000" w:themeColor="text1"/>
          <w:sz w:val="24"/>
          <w:szCs w:val="24"/>
        </w:rPr>
        <w:t xml:space="preserve"> Subrogar el</w:t>
      </w:r>
      <w:r w:rsidRPr="006A7E88">
        <w:rPr>
          <w:rFonts w:ascii="Arial Narrow" w:hAnsi="Arial Narrow" w:cs="Arial"/>
          <w:bCs/>
          <w:color w:val="000000" w:themeColor="text1"/>
          <w:sz w:val="24"/>
          <w:szCs w:val="24"/>
        </w:rPr>
        <w:t xml:space="preserve"> Capítulo </w:t>
      </w:r>
      <w:r>
        <w:rPr>
          <w:rFonts w:ascii="Arial Narrow" w:hAnsi="Arial Narrow" w:cs="Arial"/>
          <w:bCs/>
          <w:color w:val="000000" w:themeColor="text1"/>
          <w:sz w:val="24"/>
          <w:szCs w:val="24"/>
        </w:rPr>
        <w:t xml:space="preserve">4, </w:t>
      </w:r>
      <w:r w:rsidRPr="006A7E88">
        <w:rPr>
          <w:rFonts w:ascii="Arial Narrow" w:hAnsi="Arial Narrow" w:cs="Arial"/>
          <w:bCs/>
          <w:color w:val="000000" w:themeColor="text1"/>
          <w:sz w:val="24"/>
          <w:szCs w:val="24"/>
        </w:rPr>
        <w:t xml:space="preserve">Título </w:t>
      </w:r>
      <w:r>
        <w:rPr>
          <w:rFonts w:ascii="Arial Narrow" w:hAnsi="Arial Narrow" w:cs="Arial"/>
          <w:bCs/>
          <w:iCs/>
          <w:color w:val="000000" w:themeColor="text1"/>
          <w:sz w:val="24"/>
          <w:szCs w:val="24"/>
        </w:rPr>
        <w:t>V</w:t>
      </w:r>
      <w:r w:rsidRPr="00E862BF">
        <w:rPr>
          <w:rFonts w:ascii="Arial Narrow" w:hAnsi="Arial Narrow" w:cs="Arial"/>
          <w:bCs/>
          <w:iCs/>
          <w:color w:val="000000" w:themeColor="text1"/>
          <w:sz w:val="24"/>
          <w:szCs w:val="24"/>
        </w:rPr>
        <w:t>, de la Circular Única de Infraestructura y Transporte,</w:t>
      </w:r>
      <w:r>
        <w:rPr>
          <w:rFonts w:ascii="Arial Narrow" w:hAnsi="Arial Narrow" w:cs="Arial"/>
          <w:bCs/>
          <w:iCs/>
          <w:color w:val="000000" w:themeColor="text1"/>
          <w:sz w:val="24"/>
          <w:szCs w:val="24"/>
        </w:rPr>
        <w:t xml:space="preserve"> el cual</w:t>
      </w:r>
      <w:r w:rsidRPr="00E862BF">
        <w:rPr>
          <w:rFonts w:ascii="Arial Narrow" w:hAnsi="Arial Narrow" w:cs="Arial"/>
          <w:bCs/>
          <w:iCs/>
          <w:color w:val="000000" w:themeColor="text1"/>
          <w:sz w:val="24"/>
          <w:szCs w:val="24"/>
        </w:rPr>
        <w:t xml:space="preserve"> quedará así:</w:t>
      </w:r>
    </w:p>
    <w:p w14:paraId="6FDA638D" w14:textId="77777777" w:rsidR="004F4AE2" w:rsidRDefault="004F4AE2" w:rsidP="004F4AE2">
      <w:pPr>
        <w:pStyle w:val="Sinespaciado"/>
        <w:tabs>
          <w:tab w:val="left" w:pos="284"/>
        </w:tabs>
        <w:ind w:right="-92"/>
        <w:contextualSpacing/>
        <w:jc w:val="both"/>
        <w:rPr>
          <w:rFonts w:ascii="Arial Narrow" w:hAnsi="Arial Narrow" w:cs="Arial"/>
          <w:bCs/>
          <w:color w:val="000000" w:themeColor="text1"/>
          <w:sz w:val="24"/>
          <w:szCs w:val="24"/>
        </w:rPr>
      </w:pPr>
    </w:p>
    <w:p w14:paraId="282A0C83" w14:textId="77777777" w:rsidR="004F4AE2" w:rsidRPr="006A7E88" w:rsidRDefault="004F4AE2" w:rsidP="004F4AE2">
      <w:pPr>
        <w:pStyle w:val="Sinespaciado"/>
        <w:tabs>
          <w:tab w:val="left" w:pos="284"/>
        </w:tabs>
        <w:ind w:right="-92"/>
        <w:contextualSpacing/>
        <w:jc w:val="both"/>
        <w:rPr>
          <w:rFonts w:ascii="Arial Narrow" w:hAnsi="Arial Narrow" w:cs="Arial"/>
          <w:bCs/>
          <w:color w:val="000000" w:themeColor="text1"/>
          <w:sz w:val="24"/>
          <w:szCs w:val="24"/>
        </w:rPr>
      </w:pPr>
      <w:r>
        <w:rPr>
          <w:rFonts w:ascii="Arial Narrow" w:hAnsi="Arial Narrow" w:cs="Arial"/>
          <w:bCs/>
          <w:color w:val="000000" w:themeColor="text1"/>
          <w:sz w:val="24"/>
          <w:szCs w:val="24"/>
        </w:rPr>
        <w:t>“</w:t>
      </w:r>
      <w:r w:rsidRPr="00007D76">
        <w:rPr>
          <w:rFonts w:ascii="Arial Narrow" w:hAnsi="Arial Narrow" w:cs="Arial"/>
          <w:b/>
          <w:color w:val="000000" w:themeColor="text1"/>
          <w:sz w:val="24"/>
          <w:szCs w:val="24"/>
        </w:rPr>
        <w:t>CAPITULO 4. ENTREGA DE VEHÍCULOS INMOVILIZADOS</w:t>
      </w:r>
    </w:p>
    <w:p w14:paraId="702ED3D4" w14:textId="77777777" w:rsidR="004F4AE2" w:rsidRDefault="004F4AE2" w:rsidP="004F4AE2">
      <w:pPr>
        <w:ind w:right="-92"/>
        <w:jc w:val="both"/>
        <w:rPr>
          <w:rFonts w:ascii="Arial Narrow" w:hAnsi="Arial Narrow" w:cs="Arial"/>
          <w:b/>
          <w:bCs/>
        </w:rPr>
      </w:pPr>
    </w:p>
    <w:p w14:paraId="4F816ED7" w14:textId="77777777" w:rsidR="004F4AE2" w:rsidRPr="00007D76" w:rsidRDefault="004F4AE2" w:rsidP="004F4AE2">
      <w:pPr>
        <w:pStyle w:val="NormalWeb"/>
        <w:shd w:val="clear" w:color="auto" w:fill="FFFFFF"/>
        <w:spacing w:before="0" w:after="0"/>
        <w:ind w:right="-92"/>
        <w:contextualSpacing/>
        <w:jc w:val="both"/>
        <w:rPr>
          <w:rFonts w:ascii="Arial Narrow" w:hAnsi="Arial Narrow" w:cs="Tahoma"/>
          <w:b/>
          <w:color w:val="000000" w:themeColor="text1"/>
          <w:lang w:val="es-CO"/>
        </w:rPr>
      </w:pPr>
      <w:r>
        <w:rPr>
          <w:rFonts w:ascii="Arial Narrow" w:hAnsi="Arial Narrow" w:cs="Tahoma"/>
          <w:b/>
          <w:color w:val="000000" w:themeColor="text1"/>
          <w:lang w:val="es-CO"/>
        </w:rPr>
        <w:t xml:space="preserve">Artículo 5.4.1 </w:t>
      </w:r>
      <w:r w:rsidRPr="00301013">
        <w:rPr>
          <w:rFonts w:ascii="Arial Narrow" w:hAnsi="Arial Narrow" w:cs="Tahoma"/>
          <w:b/>
          <w:i/>
          <w:iCs/>
          <w:color w:val="000000" w:themeColor="text1"/>
          <w:lang w:val="es-CO"/>
        </w:rPr>
        <w:t>Autoridad competente para autorizar la entrega o devolución del vehículo</w:t>
      </w:r>
      <w:r>
        <w:rPr>
          <w:rFonts w:ascii="Arial Narrow" w:hAnsi="Arial Narrow" w:cs="Tahoma"/>
          <w:b/>
          <w:i/>
          <w:iCs/>
          <w:color w:val="000000" w:themeColor="text1"/>
          <w:lang w:val="es-CO"/>
        </w:rPr>
        <w:t>.</w:t>
      </w:r>
      <w:r w:rsidRPr="00007D76">
        <w:rPr>
          <w:rFonts w:ascii="Arial Narrow" w:hAnsi="Arial Narrow" w:cs="Tahoma"/>
          <w:b/>
          <w:i/>
          <w:iCs/>
          <w:color w:val="auto"/>
          <w:lang w:val="es-CO"/>
        </w:rPr>
        <w:t xml:space="preserve"> </w:t>
      </w:r>
      <w:r w:rsidRPr="00007D76">
        <w:rPr>
          <w:rFonts w:ascii="Arial Narrow" w:hAnsi="Arial Narrow" w:cs="Arial"/>
          <w:color w:val="auto"/>
        </w:rPr>
        <w:t>L</w:t>
      </w:r>
      <w:r w:rsidRPr="00007D76">
        <w:rPr>
          <w:rFonts w:ascii="Arial Narrow" w:hAnsi="Arial Narrow" w:cs="Arial"/>
          <w:color w:val="auto"/>
          <w:szCs w:val="24"/>
        </w:rPr>
        <w:t>a Superintendencia de Transporte autorizará la entrega de vehículos de servicio público que hayan sido inmovilizados, a los habilitados para la prestación de servicio público terrestre automotor en el radio de acción nacional, a saber: (i) carga, (ii) especial, (</w:t>
      </w:r>
      <w:proofErr w:type="spellStart"/>
      <w:r w:rsidRPr="00007D76">
        <w:rPr>
          <w:rFonts w:ascii="Arial Narrow" w:hAnsi="Arial Narrow" w:cs="Arial"/>
          <w:color w:val="auto"/>
          <w:szCs w:val="24"/>
        </w:rPr>
        <w:t>iii</w:t>
      </w:r>
      <w:proofErr w:type="spellEnd"/>
      <w:r w:rsidRPr="00007D76">
        <w:rPr>
          <w:rFonts w:ascii="Arial Narrow" w:hAnsi="Arial Narrow" w:cs="Arial"/>
          <w:color w:val="auto"/>
          <w:szCs w:val="24"/>
        </w:rPr>
        <w:t>) mixto nacional y</w:t>
      </w:r>
      <w:r>
        <w:rPr>
          <w:rFonts w:ascii="Arial Narrow" w:hAnsi="Arial Narrow" w:cs="Arial"/>
          <w:color w:val="auto"/>
          <w:szCs w:val="24"/>
        </w:rPr>
        <w:t>;</w:t>
      </w:r>
      <w:r w:rsidRPr="00007D76">
        <w:rPr>
          <w:rFonts w:ascii="Arial Narrow" w:hAnsi="Arial Narrow" w:cs="Arial"/>
          <w:color w:val="auto"/>
          <w:szCs w:val="24"/>
        </w:rPr>
        <w:t xml:space="preserve"> (</w:t>
      </w:r>
      <w:proofErr w:type="spellStart"/>
      <w:r w:rsidRPr="00007D76">
        <w:rPr>
          <w:rFonts w:ascii="Arial Narrow" w:hAnsi="Arial Narrow" w:cs="Arial"/>
          <w:color w:val="auto"/>
          <w:szCs w:val="24"/>
        </w:rPr>
        <w:t>iv</w:t>
      </w:r>
      <w:proofErr w:type="spellEnd"/>
      <w:r w:rsidRPr="00007D76">
        <w:rPr>
          <w:rFonts w:ascii="Arial Narrow" w:hAnsi="Arial Narrow" w:cs="Arial"/>
          <w:color w:val="auto"/>
          <w:szCs w:val="24"/>
        </w:rPr>
        <w:t xml:space="preserve">) pasajeros por carretera. </w:t>
      </w:r>
    </w:p>
    <w:p w14:paraId="33860DA4" w14:textId="77777777" w:rsidR="004F4AE2" w:rsidRPr="008D5182" w:rsidRDefault="004F4AE2" w:rsidP="004F4AE2">
      <w:pPr>
        <w:pStyle w:val="Prrafodelista"/>
        <w:spacing w:before="0" w:beforeAutospacing="0" w:after="0" w:afterAutospacing="0"/>
        <w:ind w:right="-92"/>
        <w:jc w:val="both"/>
        <w:rPr>
          <w:rFonts w:ascii="Arial Narrow" w:hAnsi="Arial Narrow" w:cs="Arial"/>
          <w:lang w:eastAsia="es-ES"/>
        </w:rPr>
      </w:pPr>
    </w:p>
    <w:p w14:paraId="6250424D" w14:textId="62B4A8CD" w:rsidR="004F4AE2" w:rsidRPr="003C623C" w:rsidRDefault="004F4AE2" w:rsidP="004F4AE2">
      <w:pPr>
        <w:pStyle w:val="Sinespaciado"/>
        <w:tabs>
          <w:tab w:val="left" w:pos="284"/>
        </w:tabs>
        <w:ind w:right="-92"/>
        <w:contextualSpacing/>
        <w:jc w:val="both"/>
        <w:rPr>
          <w:rFonts w:ascii="Arial Narrow" w:eastAsia="Times New Roman" w:hAnsi="Arial Narrow" w:cs="Arial"/>
          <w:sz w:val="24"/>
          <w:szCs w:val="24"/>
          <w:lang w:val="es-ES" w:eastAsia="es-ES"/>
        </w:rPr>
      </w:pPr>
      <w:r w:rsidRPr="004F4AE2">
        <w:rPr>
          <w:rFonts w:ascii="Arial Narrow" w:eastAsia="Times New Roman" w:hAnsi="Arial Narrow" w:cs="Arial"/>
          <w:sz w:val="24"/>
          <w:szCs w:val="24"/>
          <w:lang w:val="es-ES" w:eastAsia="es-ES"/>
        </w:rPr>
        <w:t>Las autoridades municipales o distritales autorizarán la entrega de vehículos de servicio público que hayan sido inmovilizados, a los habilitados para la prestación de servicio público terrestre automotor en el radio de acción local, a saber: (i) colectivo de pasajeros (metropolitano, distrital y municipal), (ii) Individual de pasajeros (taxi), (</w:t>
      </w:r>
      <w:proofErr w:type="spellStart"/>
      <w:r w:rsidRPr="004F4AE2">
        <w:rPr>
          <w:rFonts w:ascii="Arial Narrow" w:eastAsia="Times New Roman" w:hAnsi="Arial Narrow" w:cs="Arial"/>
          <w:sz w:val="24"/>
          <w:szCs w:val="24"/>
          <w:lang w:val="es-ES" w:eastAsia="es-ES"/>
        </w:rPr>
        <w:t>iii</w:t>
      </w:r>
      <w:proofErr w:type="spellEnd"/>
      <w:r w:rsidRPr="004F4AE2">
        <w:rPr>
          <w:rFonts w:ascii="Arial Narrow" w:eastAsia="Times New Roman" w:hAnsi="Arial Narrow" w:cs="Arial"/>
          <w:sz w:val="24"/>
          <w:szCs w:val="24"/>
          <w:lang w:val="es-ES" w:eastAsia="es-ES"/>
        </w:rPr>
        <w:t>) mixto municipal y; (</w:t>
      </w:r>
      <w:proofErr w:type="spellStart"/>
      <w:r w:rsidRPr="004F4AE2">
        <w:rPr>
          <w:rFonts w:ascii="Arial Narrow" w:eastAsia="Times New Roman" w:hAnsi="Arial Narrow" w:cs="Arial"/>
          <w:sz w:val="24"/>
          <w:szCs w:val="24"/>
          <w:lang w:val="es-ES" w:eastAsia="es-ES"/>
        </w:rPr>
        <w:t>iv</w:t>
      </w:r>
      <w:proofErr w:type="spellEnd"/>
      <w:r w:rsidRPr="004F4AE2">
        <w:rPr>
          <w:rFonts w:ascii="Arial Narrow" w:eastAsia="Times New Roman" w:hAnsi="Arial Narrow" w:cs="Arial"/>
          <w:sz w:val="24"/>
          <w:szCs w:val="24"/>
          <w:lang w:val="es-ES" w:eastAsia="es-ES"/>
        </w:rPr>
        <w:t>) masivo.</w:t>
      </w:r>
    </w:p>
    <w:tbl>
      <w:tblPr>
        <w:tblW w:w="4895" w:type="pct"/>
        <w:tblInd w:w="70" w:type="dxa"/>
        <w:tblCellMar>
          <w:left w:w="70" w:type="dxa"/>
          <w:right w:w="70" w:type="dxa"/>
        </w:tblCellMar>
        <w:tblLook w:val="04A0" w:firstRow="1" w:lastRow="0" w:firstColumn="1" w:lastColumn="0" w:noHBand="0" w:noVBand="1"/>
      </w:tblPr>
      <w:tblGrid>
        <w:gridCol w:w="1065"/>
        <w:gridCol w:w="2834"/>
        <w:gridCol w:w="2552"/>
        <w:gridCol w:w="2757"/>
      </w:tblGrid>
      <w:tr w:rsidR="004F4AE2" w:rsidRPr="008D5182" w14:paraId="47E59314" w14:textId="77777777" w:rsidTr="00344692">
        <w:trPr>
          <w:gridAfter w:val="2"/>
          <w:wAfter w:w="2883" w:type="pct"/>
          <w:trHeight w:val="537"/>
        </w:trPr>
        <w:tc>
          <w:tcPr>
            <w:tcW w:w="2117" w:type="pct"/>
            <w:gridSpan w:val="2"/>
            <w:vMerge w:val="restart"/>
            <w:tcBorders>
              <w:bottom w:val="nil"/>
            </w:tcBorders>
            <w:shd w:val="clear" w:color="auto" w:fill="auto"/>
            <w:noWrap/>
            <w:vAlign w:val="bottom"/>
            <w:hideMark/>
          </w:tcPr>
          <w:p w14:paraId="5DE8D2A3" w14:textId="77777777" w:rsidR="004F4AE2" w:rsidRPr="008D5182" w:rsidRDefault="004F4AE2" w:rsidP="00344692">
            <w:pPr>
              <w:ind w:right="-92"/>
              <w:jc w:val="both"/>
              <w:rPr>
                <w:rFonts w:ascii="Arial Narrow" w:hAnsi="Arial Narrow" w:cs="Calibri"/>
                <w:color w:val="000000"/>
                <w:lang w:eastAsia="es-CO"/>
              </w:rPr>
            </w:pPr>
          </w:p>
        </w:tc>
      </w:tr>
      <w:tr w:rsidR="004F4AE2" w:rsidRPr="008D5182" w14:paraId="2692765A" w14:textId="77777777" w:rsidTr="00344692">
        <w:trPr>
          <w:trHeight w:val="549"/>
        </w:trPr>
        <w:tc>
          <w:tcPr>
            <w:tcW w:w="2117" w:type="pct"/>
            <w:gridSpan w:val="2"/>
            <w:vMerge/>
            <w:tcBorders>
              <w:bottom w:val="nil"/>
              <w:right w:val="single" w:sz="4" w:space="0" w:color="auto"/>
            </w:tcBorders>
            <w:vAlign w:val="center"/>
            <w:hideMark/>
          </w:tcPr>
          <w:p w14:paraId="4D483444" w14:textId="77777777" w:rsidR="004F4AE2" w:rsidRPr="008D5182" w:rsidRDefault="004F4AE2" w:rsidP="00344692">
            <w:pPr>
              <w:ind w:right="-92"/>
              <w:jc w:val="both"/>
              <w:rPr>
                <w:rFonts w:ascii="Arial Narrow" w:hAnsi="Arial Narrow" w:cs="Calibri"/>
                <w:color w:val="000000"/>
                <w:lang w:eastAsia="es-CO"/>
              </w:rPr>
            </w:pPr>
          </w:p>
        </w:tc>
        <w:tc>
          <w:tcPr>
            <w:tcW w:w="28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09F1E9" w14:textId="77777777" w:rsidR="004F4AE2" w:rsidRPr="008D5182" w:rsidRDefault="004F4AE2" w:rsidP="00344692">
            <w:pPr>
              <w:ind w:right="-92"/>
              <w:jc w:val="center"/>
              <w:rPr>
                <w:rFonts w:ascii="Arial Narrow" w:hAnsi="Arial Narrow" w:cs="Calibri"/>
                <w:color w:val="000000"/>
                <w:lang w:eastAsia="es-CO"/>
              </w:rPr>
            </w:pPr>
            <w:r w:rsidRPr="008D5182">
              <w:rPr>
                <w:rFonts w:ascii="Arial Narrow" w:hAnsi="Arial Narrow" w:cs="Calibri"/>
                <w:b/>
                <w:bCs/>
                <w:color w:val="000000"/>
                <w:lang w:eastAsia="es-CO"/>
              </w:rPr>
              <w:t>INFRACCIONES A LAS NORMAS DE TRANSPORTE</w:t>
            </w:r>
          </w:p>
        </w:tc>
      </w:tr>
      <w:tr w:rsidR="004F4AE2" w:rsidRPr="008D5182" w14:paraId="472FA27A" w14:textId="77777777" w:rsidTr="00344692">
        <w:trPr>
          <w:trHeight w:val="366"/>
        </w:trPr>
        <w:tc>
          <w:tcPr>
            <w:tcW w:w="2117" w:type="pct"/>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BD31417" w14:textId="77777777" w:rsidR="004F4AE2" w:rsidRPr="008D5182" w:rsidRDefault="004F4AE2" w:rsidP="00344692">
            <w:pPr>
              <w:ind w:right="-92"/>
              <w:jc w:val="both"/>
              <w:rPr>
                <w:rFonts w:ascii="Arial Narrow" w:hAnsi="Arial Narrow" w:cs="Calibri"/>
                <w:b/>
                <w:bCs/>
                <w:color w:val="000000"/>
                <w:lang w:eastAsia="es-CO"/>
              </w:rPr>
            </w:pPr>
            <w:r w:rsidRPr="008D5182">
              <w:rPr>
                <w:rFonts w:ascii="Arial Narrow" w:hAnsi="Arial Narrow" w:cs="Calibri"/>
                <w:b/>
                <w:bCs/>
                <w:color w:val="000000"/>
                <w:lang w:eastAsia="es-CO"/>
              </w:rPr>
              <w:t xml:space="preserve">MODALIDAD DE TRANSPORTE </w:t>
            </w:r>
          </w:p>
        </w:tc>
        <w:tc>
          <w:tcPr>
            <w:tcW w:w="1386" w:type="pct"/>
            <w:tcBorders>
              <w:top w:val="single" w:sz="4" w:space="0" w:color="auto"/>
              <w:left w:val="nil"/>
              <w:bottom w:val="single" w:sz="4" w:space="0" w:color="auto"/>
              <w:right w:val="single" w:sz="4" w:space="0" w:color="auto"/>
            </w:tcBorders>
            <w:shd w:val="clear" w:color="auto" w:fill="auto"/>
            <w:vAlign w:val="center"/>
            <w:hideMark/>
          </w:tcPr>
          <w:p w14:paraId="4BB69570" w14:textId="77777777" w:rsidR="004F4AE2" w:rsidRPr="008D5182" w:rsidRDefault="004F4AE2" w:rsidP="00344692">
            <w:pPr>
              <w:ind w:right="-92"/>
              <w:jc w:val="center"/>
              <w:rPr>
                <w:rFonts w:ascii="Arial Narrow" w:hAnsi="Arial Narrow" w:cs="Calibri"/>
                <w:b/>
                <w:color w:val="000000"/>
                <w:lang w:eastAsia="es-CO"/>
              </w:rPr>
            </w:pPr>
            <w:r w:rsidRPr="008D5182">
              <w:rPr>
                <w:rFonts w:ascii="Arial Narrow" w:hAnsi="Arial Narrow" w:cs="Calibri"/>
                <w:b/>
                <w:color w:val="000000"/>
                <w:lang w:eastAsia="es-CO"/>
              </w:rPr>
              <w:t>Autoridad que autoriza la devolución del vehículo</w:t>
            </w:r>
          </w:p>
        </w:tc>
        <w:tc>
          <w:tcPr>
            <w:tcW w:w="1497" w:type="pct"/>
            <w:tcBorders>
              <w:top w:val="single" w:sz="4" w:space="0" w:color="auto"/>
              <w:left w:val="nil"/>
              <w:bottom w:val="single" w:sz="4" w:space="0" w:color="auto"/>
              <w:right w:val="single" w:sz="4" w:space="0" w:color="auto"/>
            </w:tcBorders>
            <w:shd w:val="clear" w:color="auto" w:fill="auto"/>
            <w:vAlign w:val="center"/>
            <w:hideMark/>
          </w:tcPr>
          <w:p w14:paraId="368FD6C9" w14:textId="77777777" w:rsidR="004F4AE2" w:rsidRPr="008D5182" w:rsidRDefault="004F4AE2" w:rsidP="00344692">
            <w:pPr>
              <w:ind w:right="-92"/>
              <w:jc w:val="center"/>
              <w:rPr>
                <w:rFonts w:ascii="Arial Narrow" w:hAnsi="Arial Narrow" w:cs="Calibri"/>
                <w:b/>
                <w:color w:val="000000"/>
                <w:lang w:eastAsia="es-CO"/>
              </w:rPr>
            </w:pPr>
            <w:r w:rsidRPr="008D5182">
              <w:rPr>
                <w:rFonts w:ascii="Arial Narrow" w:hAnsi="Arial Narrow" w:cs="Calibri"/>
                <w:b/>
                <w:color w:val="000000"/>
                <w:lang w:eastAsia="es-CO"/>
              </w:rPr>
              <w:t>Ejecuta la devolución</w:t>
            </w:r>
          </w:p>
        </w:tc>
      </w:tr>
      <w:tr w:rsidR="004F4AE2" w:rsidRPr="008D5182" w14:paraId="07B2B821" w14:textId="77777777" w:rsidTr="00344692">
        <w:trPr>
          <w:trHeight w:val="192"/>
        </w:trPr>
        <w:tc>
          <w:tcPr>
            <w:tcW w:w="578" w:type="pct"/>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14:paraId="09790AC6" w14:textId="77777777" w:rsidR="004F4AE2" w:rsidRPr="008D5182" w:rsidRDefault="004F4AE2" w:rsidP="00344692">
            <w:pPr>
              <w:bidi/>
              <w:ind w:right="-92"/>
              <w:jc w:val="center"/>
              <w:rPr>
                <w:rFonts w:ascii="Arial Narrow" w:hAnsi="Arial Narrow" w:cs="Calibri"/>
                <w:color w:val="000000"/>
                <w:lang w:eastAsia="es-CO"/>
              </w:rPr>
            </w:pPr>
            <w:r w:rsidRPr="008D5182">
              <w:rPr>
                <w:rFonts w:ascii="Arial Narrow" w:hAnsi="Arial Narrow" w:cs="Calibri"/>
                <w:color w:val="000000"/>
                <w:lang w:eastAsia="es-CO"/>
              </w:rPr>
              <w:t>Radio de acción Nacional</w:t>
            </w:r>
          </w:p>
        </w:tc>
        <w:tc>
          <w:tcPr>
            <w:tcW w:w="1539" w:type="pct"/>
            <w:tcBorders>
              <w:top w:val="single" w:sz="4" w:space="0" w:color="auto"/>
              <w:left w:val="nil"/>
              <w:bottom w:val="single" w:sz="4" w:space="0" w:color="auto"/>
              <w:right w:val="single" w:sz="4" w:space="0" w:color="auto"/>
            </w:tcBorders>
            <w:shd w:val="clear" w:color="auto" w:fill="auto"/>
            <w:noWrap/>
            <w:vAlign w:val="bottom"/>
            <w:hideMark/>
          </w:tcPr>
          <w:p w14:paraId="039F095A" w14:textId="77777777" w:rsidR="004F4AE2" w:rsidRPr="008D5182" w:rsidRDefault="004F4AE2" w:rsidP="00344692">
            <w:pPr>
              <w:ind w:right="-92"/>
              <w:jc w:val="both"/>
              <w:rPr>
                <w:rFonts w:ascii="Arial Narrow" w:hAnsi="Arial Narrow"/>
                <w:color w:val="000000"/>
                <w:rtl/>
                <w:lang w:eastAsia="es-CO"/>
              </w:rPr>
            </w:pPr>
            <w:r w:rsidRPr="008D5182">
              <w:rPr>
                <w:rFonts w:ascii="Arial Narrow" w:hAnsi="Arial Narrow" w:cs="Calibri"/>
                <w:color w:val="000000"/>
                <w:lang w:eastAsia="es-CO"/>
              </w:rPr>
              <w:t>Carga Nacional</w:t>
            </w:r>
          </w:p>
        </w:tc>
        <w:tc>
          <w:tcPr>
            <w:tcW w:w="1386" w:type="pct"/>
            <w:vMerge w:val="restart"/>
            <w:tcBorders>
              <w:top w:val="nil"/>
              <w:left w:val="single" w:sz="4" w:space="0" w:color="auto"/>
              <w:bottom w:val="single" w:sz="4" w:space="0" w:color="auto"/>
              <w:right w:val="single" w:sz="4" w:space="0" w:color="auto"/>
            </w:tcBorders>
            <w:shd w:val="clear" w:color="auto" w:fill="auto"/>
            <w:vAlign w:val="center"/>
            <w:hideMark/>
          </w:tcPr>
          <w:p w14:paraId="073676C0" w14:textId="77777777" w:rsidR="004F4AE2" w:rsidRPr="008D5182" w:rsidRDefault="004F4AE2" w:rsidP="00344692">
            <w:pPr>
              <w:ind w:right="-92"/>
              <w:jc w:val="both"/>
              <w:rPr>
                <w:rFonts w:ascii="Arial Narrow" w:hAnsi="Arial Narrow" w:cs="Calibri"/>
                <w:color w:val="000000"/>
                <w:lang w:eastAsia="es-CO"/>
              </w:rPr>
            </w:pPr>
            <w:r w:rsidRPr="008D5182">
              <w:rPr>
                <w:rFonts w:ascii="Arial Narrow" w:hAnsi="Arial Narrow" w:cs="Calibri"/>
                <w:color w:val="000000"/>
                <w:lang w:eastAsia="es-CO"/>
              </w:rPr>
              <w:t>Superintendencia de Transporte</w:t>
            </w:r>
            <w:r>
              <w:rPr>
                <w:rFonts w:ascii="Arial Narrow" w:hAnsi="Arial Narrow" w:cs="Calibri"/>
                <w:color w:val="000000"/>
                <w:lang w:eastAsia="es-CO"/>
              </w:rPr>
              <w:t>.</w:t>
            </w:r>
          </w:p>
        </w:tc>
        <w:tc>
          <w:tcPr>
            <w:tcW w:w="1497" w:type="pct"/>
            <w:vMerge w:val="restart"/>
            <w:tcBorders>
              <w:top w:val="nil"/>
              <w:left w:val="single" w:sz="4" w:space="0" w:color="auto"/>
              <w:bottom w:val="single" w:sz="4" w:space="0" w:color="auto"/>
              <w:right w:val="single" w:sz="4" w:space="0" w:color="auto"/>
            </w:tcBorders>
            <w:shd w:val="clear" w:color="auto" w:fill="auto"/>
            <w:vAlign w:val="center"/>
            <w:hideMark/>
          </w:tcPr>
          <w:p w14:paraId="4F7647F1" w14:textId="77777777" w:rsidR="004F4AE2" w:rsidRPr="008D5182" w:rsidRDefault="004F4AE2" w:rsidP="00344692">
            <w:pPr>
              <w:ind w:right="-92"/>
              <w:jc w:val="both"/>
              <w:rPr>
                <w:rFonts w:ascii="Arial Narrow" w:hAnsi="Arial Narrow" w:cs="Calibri"/>
                <w:color w:val="000000"/>
                <w:lang w:eastAsia="es-CO"/>
              </w:rPr>
            </w:pPr>
            <w:r w:rsidRPr="008D5182">
              <w:rPr>
                <w:rFonts w:ascii="Arial Narrow" w:hAnsi="Arial Narrow" w:cs="Calibri"/>
                <w:color w:val="000000"/>
                <w:lang w:eastAsia="es-CO"/>
              </w:rPr>
              <w:t>Autoridad de Tr</w:t>
            </w:r>
            <w:r>
              <w:rPr>
                <w:rFonts w:ascii="Arial Narrow" w:hAnsi="Arial Narrow" w:cs="Calibri"/>
                <w:color w:val="000000"/>
                <w:lang w:eastAsia="es-CO"/>
              </w:rPr>
              <w:t>á</w:t>
            </w:r>
            <w:r w:rsidRPr="008D5182">
              <w:rPr>
                <w:rFonts w:ascii="Arial Narrow" w:hAnsi="Arial Narrow" w:cs="Calibri"/>
                <w:color w:val="000000"/>
                <w:lang w:eastAsia="es-CO"/>
              </w:rPr>
              <w:t>nsito correspondiente</w:t>
            </w:r>
            <w:r>
              <w:rPr>
                <w:rFonts w:ascii="Arial Narrow" w:hAnsi="Arial Narrow" w:cs="Calibri"/>
                <w:color w:val="000000"/>
                <w:lang w:eastAsia="es-CO"/>
              </w:rPr>
              <w:t>.</w:t>
            </w:r>
          </w:p>
        </w:tc>
      </w:tr>
      <w:tr w:rsidR="004F4AE2" w:rsidRPr="008D5182" w14:paraId="09D98D67" w14:textId="77777777" w:rsidTr="00344692">
        <w:trPr>
          <w:trHeight w:val="188"/>
        </w:trPr>
        <w:tc>
          <w:tcPr>
            <w:tcW w:w="578" w:type="pct"/>
            <w:vMerge/>
            <w:tcBorders>
              <w:top w:val="nil"/>
              <w:left w:val="single" w:sz="8" w:space="0" w:color="auto"/>
              <w:bottom w:val="single" w:sz="4" w:space="0" w:color="auto"/>
              <w:right w:val="single" w:sz="4" w:space="0" w:color="auto"/>
            </w:tcBorders>
            <w:vAlign w:val="center"/>
            <w:hideMark/>
          </w:tcPr>
          <w:p w14:paraId="6E4E79B7" w14:textId="77777777" w:rsidR="004F4AE2" w:rsidRPr="008D5182" w:rsidRDefault="004F4AE2" w:rsidP="00344692">
            <w:pPr>
              <w:ind w:right="-92"/>
              <w:jc w:val="both"/>
              <w:rPr>
                <w:rFonts w:ascii="Arial Narrow" w:hAnsi="Arial Narrow" w:cs="Calibri"/>
                <w:color w:val="000000"/>
                <w:lang w:eastAsia="es-CO"/>
              </w:rPr>
            </w:pPr>
          </w:p>
        </w:tc>
        <w:tc>
          <w:tcPr>
            <w:tcW w:w="1539" w:type="pct"/>
            <w:tcBorders>
              <w:top w:val="single" w:sz="4" w:space="0" w:color="auto"/>
              <w:left w:val="nil"/>
              <w:bottom w:val="single" w:sz="4" w:space="0" w:color="auto"/>
              <w:right w:val="single" w:sz="4" w:space="0" w:color="auto"/>
            </w:tcBorders>
            <w:shd w:val="clear" w:color="auto" w:fill="auto"/>
            <w:vAlign w:val="center"/>
            <w:hideMark/>
          </w:tcPr>
          <w:p w14:paraId="53A0565E" w14:textId="77777777" w:rsidR="004F4AE2" w:rsidRPr="008D5182" w:rsidRDefault="004F4AE2" w:rsidP="00344692">
            <w:pPr>
              <w:ind w:right="-92"/>
              <w:jc w:val="both"/>
              <w:rPr>
                <w:rFonts w:ascii="Arial Narrow" w:hAnsi="Arial Narrow" w:cs="Calibri"/>
                <w:color w:val="000000"/>
                <w:lang w:eastAsia="es-CO"/>
              </w:rPr>
            </w:pPr>
            <w:r w:rsidRPr="008D5182">
              <w:rPr>
                <w:rFonts w:ascii="Arial Narrow" w:hAnsi="Arial Narrow" w:cs="Calibri"/>
                <w:color w:val="000000"/>
                <w:lang w:eastAsia="es-CO"/>
              </w:rPr>
              <w:t xml:space="preserve">Especial (turismo, escolar, etc.) </w:t>
            </w:r>
          </w:p>
        </w:tc>
        <w:tc>
          <w:tcPr>
            <w:tcW w:w="1386" w:type="pct"/>
            <w:vMerge/>
            <w:tcBorders>
              <w:top w:val="nil"/>
              <w:left w:val="single" w:sz="4" w:space="0" w:color="auto"/>
              <w:bottom w:val="single" w:sz="4" w:space="0" w:color="auto"/>
              <w:right w:val="single" w:sz="4" w:space="0" w:color="auto"/>
            </w:tcBorders>
            <w:vAlign w:val="center"/>
            <w:hideMark/>
          </w:tcPr>
          <w:p w14:paraId="491E3BC6" w14:textId="77777777" w:rsidR="004F4AE2" w:rsidRPr="008D5182" w:rsidRDefault="004F4AE2" w:rsidP="00344692">
            <w:pPr>
              <w:ind w:right="-92"/>
              <w:jc w:val="both"/>
              <w:rPr>
                <w:rFonts w:ascii="Arial Narrow" w:hAnsi="Arial Narrow" w:cs="Calibri"/>
                <w:color w:val="000000"/>
                <w:lang w:eastAsia="es-CO"/>
              </w:rPr>
            </w:pPr>
          </w:p>
        </w:tc>
        <w:tc>
          <w:tcPr>
            <w:tcW w:w="1497" w:type="pct"/>
            <w:vMerge/>
            <w:tcBorders>
              <w:top w:val="nil"/>
              <w:left w:val="single" w:sz="4" w:space="0" w:color="auto"/>
              <w:bottom w:val="single" w:sz="4" w:space="0" w:color="auto"/>
              <w:right w:val="single" w:sz="4" w:space="0" w:color="auto"/>
            </w:tcBorders>
            <w:vAlign w:val="center"/>
            <w:hideMark/>
          </w:tcPr>
          <w:p w14:paraId="27E7FCCA" w14:textId="77777777" w:rsidR="004F4AE2" w:rsidRPr="008D5182" w:rsidRDefault="004F4AE2" w:rsidP="00344692">
            <w:pPr>
              <w:ind w:right="-92"/>
              <w:jc w:val="both"/>
              <w:rPr>
                <w:rFonts w:ascii="Arial Narrow" w:hAnsi="Arial Narrow" w:cs="Calibri"/>
                <w:color w:val="000000"/>
                <w:lang w:eastAsia="es-CO"/>
              </w:rPr>
            </w:pPr>
          </w:p>
        </w:tc>
      </w:tr>
      <w:tr w:rsidR="004F4AE2" w:rsidRPr="008D5182" w14:paraId="0EA5B9E8" w14:textId="77777777" w:rsidTr="00344692">
        <w:trPr>
          <w:trHeight w:val="86"/>
        </w:trPr>
        <w:tc>
          <w:tcPr>
            <w:tcW w:w="578" w:type="pct"/>
            <w:vMerge/>
            <w:tcBorders>
              <w:top w:val="nil"/>
              <w:left w:val="single" w:sz="8" w:space="0" w:color="auto"/>
              <w:bottom w:val="single" w:sz="4" w:space="0" w:color="auto"/>
              <w:right w:val="single" w:sz="4" w:space="0" w:color="auto"/>
            </w:tcBorders>
            <w:vAlign w:val="center"/>
            <w:hideMark/>
          </w:tcPr>
          <w:p w14:paraId="7A126ED9" w14:textId="77777777" w:rsidR="004F4AE2" w:rsidRPr="008D5182" w:rsidRDefault="004F4AE2" w:rsidP="00344692">
            <w:pPr>
              <w:ind w:right="-92"/>
              <w:jc w:val="both"/>
              <w:rPr>
                <w:rFonts w:ascii="Arial Narrow" w:hAnsi="Arial Narrow" w:cs="Calibri"/>
                <w:color w:val="000000"/>
                <w:lang w:eastAsia="es-CO"/>
              </w:rPr>
            </w:pPr>
          </w:p>
        </w:tc>
        <w:tc>
          <w:tcPr>
            <w:tcW w:w="1539" w:type="pct"/>
            <w:tcBorders>
              <w:top w:val="nil"/>
              <w:left w:val="nil"/>
              <w:bottom w:val="single" w:sz="4" w:space="0" w:color="auto"/>
              <w:right w:val="single" w:sz="4" w:space="0" w:color="auto"/>
            </w:tcBorders>
            <w:shd w:val="clear" w:color="auto" w:fill="auto"/>
            <w:noWrap/>
            <w:vAlign w:val="center"/>
            <w:hideMark/>
          </w:tcPr>
          <w:p w14:paraId="30337125" w14:textId="77777777" w:rsidR="004F4AE2" w:rsidRPr="008D5182" w:rsidRDefault="004F4AE2" w:rsidP="00344692">
            <w:pPr>
              <w:ind w:right="-92"/>
              <w:jc w:val="both"/>
              <w:rPr>
                <w:rFonts w:ascii="Arial Narrow" w:hAnsi="Arial Narrow" w:cs="Calibri"/>
                <w:color w:val="000000"/>
                <w:lang w:eastAsia="es-CO"/>
              </w:rPr>
            </w:pPr>
            <w:r w:rsidRPr="008D5182">
              <w:rPr>
                <w:rFonts w:ascii="Arial Narrow" w:hAnsi="Arial Narrow" w:cs="Calibri"/>
                <w:color w:val="000000"/>
                <w:lang w:eastAsia="es-CO"/>
              </w:rPr>
              <w:t xml:space="preserve">Mixto nacional </w:t>
            </w:r>
          </w:p>
        </w:tc>
        <w:tc>
          <w:tcPr>
            <w:tcW w:w="1386" w:type="pct"/>
            <w:vMerge/>
            <w:tcBorders>
              <w:top w:val="nil"/>
              <w:left w:val="single" w:sz="4" w:space="0" w:color="auto"/>
              <w:bottom w:val="single" w:sz="4" w:space="0" w:color="auto"/>
              <w:right w:val="single" w:sz="4" w:space="0" w:color="auto"/>
            </w:tcBorders>
            <w:vAlign w:val="center"/>
            <w:hideMark/>
          </w:tcPr>
          <w:p w14:paraId="40886B16" w14:textId="77777777" w:rsidR="004F4AE2" w:rsidRPr="008D5182" w:rsidRDefault="004F4AE2" w:rsidP="00344692">
            <w:pPr>
              <w:ind w:right="-92"/>
              <w:jc w:val="both"/>
              <w:rPr>
                <w:rFonts w:ascii="Arial Narrow" w:hAnsi="Arial Narrow" w:cs="Calibri"/>
                <w:color w:val="000000"/>
                <w:lang w:eastAsia="es-CO"/>
              </w:rPr>
            </w:pPr>
          </w:p>
        </w:tc>
        <w:tc>
          <w:tcPr>
            <w:tcW w:w="1497" w:type="pct"/>
            <w:vMerge/>
            <w:tcBorders>
              <w:top w:val="nil"/>
              <w:left w:val="single" w:sz="4" w:space="0" w:color="auto"/>
              <w:bottom w:val="single" w:sz="4" w:space="0" w:color="auto"/>
              <w:right w:val="single" w:sz="4" w:space="0" w:color="auto"/>
            </w:tcBorders>
            <w:vAlign w:val="center"/>
            <w:hideMark/>
          </w:tcPr>
          <w:p w14:paraId="4C81123E" w14:textId="77777777" w:rsidR="004F4AE2" w:rsidRPr="008D5182" w:rsidRDefault="004F4AE2" w:rsidP="00344692">
            <w:pPr>
              <w:ind w:right="-92"/>
              <w:jc w:val="both"/>
              <w:rPr>
                <w:rFonts w:ascii="Arial Narrow" w:hAnsi="Arial Narrow" w:cs="Calibri"/>
                <w:color w:val="000000"/>
                <w:lang w:eastAsia="es-CO"/>
              </w:rPr>
            </w:pPr>
          </w:p>
        </w:tc>
      </w:tr>
      <w:tr w:rsidR="004F4AE2" w:rsidRPr="008D5182" w14:paraId="4684ECB2" w14:textId="77777777" w:rsidTr="00344692">
        <w:trPr>
          <w:trHeight w:val="448"/>
        </w:trPr>
        <w:tc>
          <w:tcPr>
            <w:tcW w:w="578" w:type="pct"/>
            <w:vMerge/>
            <w:tcBorders>
              <w:top w:val="nil"/>
              <w:left w:val="single" w:sz="8" w:space="0" w:color="auto"/>
              <w:bottom w:val="single" w:sz="4" w:space="0" w:color="auto"/>
              <w:right w:val="single" w:sz="4" w:space="0" w:color="auto"/>
            </w:tcBorders>
            <w:vAlign w:val="center"/>
            <w:hideMark/>
          </w:tcPr>
          <w:p w14:paraId="06D9A38B" w14:textId="77777777" w:rsidR="004F4AE2" w:rsidRPr="008D5182" w:rsidRDefault="004F4AE2" w:rsidP="00344692">
            <w:pPr>
              <w:ind w:right="-92"/>
              <w:jc w:val="both"/>
              <w:rPr>
                <w:rFonts w:ascii="Arial Narrow" w:hAnsi="Arial Narrow" w:cs="Calibri"/>
                <w:color w:val="000000"/>
                <w:lang w:eastAsia="es-CO"/>
              </w:rPr>
            </w:pPr>
          </w:p>
        </w:tc>
        <w:tc>
          <w:tcPr>
            <w:tcW w:w="1539" w:type="pct"/>
            <w:tcBorders>
              <w:top w:val="nil"/>
              <w:left w:val="nil"/>
              <w:bottom w:val="single" w:sz="4" w:space="0" w:color="auto"/>
              <w:right w:val="single" w:sz="4" w:space="0" w:color="auto"/>
            </w:tcBorders>
            <w:shd w:val="clear" w:color="auto" w:fill="auto"/>
            <w:noWrap/>
            <w:vAlign w:val="center"/>
            <w:hideMark/>
          </w:tcPr>
          <w:p w14:paraId="6663D00E" w14:textId="77777777" w:rsidR="004F4AE2" w:rsidRPr="008D5182" w:rsidRDefault="004F4AE2" w:rsidP="00344692">
            <w:pPr>
              <w:ind w:right="-92"/>
              <w:jc w:val="both"/>
              <w:rPr>
                <w:rFonts w:ascii="Arial Narrow" w:hAnsi="Arial Narrow" w:cs="Calibri"/>
                <w:color w:val="000000"/>
                <w:lang w:eastAsia="es-CO"/>
              </w:rPr>
            </w:pPr>
            <w:r w:rsidRPr="008D5182">
              <w:rPr>
                <w:rFonts w:ascii="Arial Narrow" w:hAnsi="Arial Narrow" w:cs="Calibri"/>
                <w:color w:val="000000"/>
                <w:lang w:eastAsia="es-CO"/>
              </w:rPr>
              <w:t>Pasajeros por carretera</w:t>
            </w:r>
          </w:p>
        </w:tc>
        <w:tc>
          <w:tcPr>
            <w:tcW w:w="1386" w:type="pct"/>
            <w:vMerge/>
            <w:tcBorders>
              <w:top w:val="nil"/>
              <w:left w:val="single" w:sz="4" w:space="0" w:color="auto"/>
              <w:bottom w:val="single" w:sz="4" w:space="0" w:color="auto"/>
              <w:right w:val="single" w:sz="4" w:space="0" w:color="auto"/>
            </w:tcBorders>
            <w:vAlign w:val="center"/>
            <w:hideMark/>
          </w:tcPr>
          <w:p w14:paraId="1E318AA5" w14:textId="77777777" w:rsidR="004F4AE2" w:rsidRPr="008D5182" w:rsidRDefault="004F4AE2" w:rsidP="00344692">
            <w:pPr>
              <w:ind w:right="-92"/>
              <w:jc w:val="both"/>
              <w:rPr>
                <w:rFonts w:ascii="Arial Narrow" w:hAnsi="Arial Narrow" w:cs="Calibri"/>
                <w:color w:val="000000"/>
                <w:lang w:eastAsia="es-CO"/>
              </w:rPr>
            </w:pPr>
          </w:p>
        </w:tc>
        <w:tc>
          <w:tcPr>
            <w:tcW w:w="1497" w:type="pct"/>
            <w:vMerge/>
            <w:tcBorders>
              <w:top w:val="nil"/>
              <w:left w:val="single" w:sz="4" w:space="0" w:color="auto"/>
              <w:bottom w:val="single" w:sz="4" w:space="0" w:color="auto"/>
              <w:right w:val="single" w:sz="4" w:space="0" w:color="auto"/>
            </w:tcBorders>
            <w:vAlign w:val="center"/>
            <w:hideMark/>
          </w:tcPr>
          <w:p w14:paraId="6DA0A272" w14:textId="77777777" w:rsidR="004F4AE2" w:rsidRPr="008D5182" w:rsidRDefault="004F4AE2" w:rsidP="00344692">
            <w:pPr>
              <w:ind w:right="-92"/>
              <w:jc w:val="both"/>
              <w:rPr>
                <w:rFonts w:ascii="Arial Narrow" w:hAnsi="Arial Narrow" w:cs="Calibri"/>
                <w:color w:val="000000"/>
                <w:lang w:eastAsia="es-CO"/>
              </w:rPr>
            </w:pPr>
          </w:p>
        </w:tc>
      </w:tr>
      <w:tr w:rsidR="004F4AE2" w:rsidRPr="008D5182" w14:paraId="16C274DC" w14:textId="77777777" w:rsidTr="00344692">
        <w:trPr>
          <w:trHeight w:val="294"/>
        </w:trPr>
        <w:tc>
          <w:tcPr>
            <w:tcW w:w="578" w:type="pct"/>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14:paraId="7479371C" w14:textId="77777777" w:rsidR="004F4AE2" w:rsidRPr="008D5182" w:rsidRDefault="004F4AE2" w:rsidP="00344692">
            <w:pPr>
              <w:ind w:right="-92"/>
              <w:jc w:val="center"/>
              <w:rPr>
                <w:rFonts w:ascii="Arial Narrow" w:hAnsi="Arial Narrow" w:cs="Calibri"/>
                <w:color w:val="000000"/>
                <w:lang w:eastAsia="es-CO"/>
              </w:rPr>
            </w:pPr>
            <w:r w:rsidRPr="008D5182">
              <w:rPr>
                <w:rFonts w:ascii="Arial Narrow" w:hAnsi="Arial Narrow" w:cs="Calibri"/>
                <w:color w:val="000000"/>
                <w:lang w:eastAsia="es-CO"/>
              </w:rPr>
              <w:t>Radio de acción Municipal</w:t>
            </w:r>
          </w:p>
        </w:tc>
        <w:tc>
          <w:tcPr>
            <w:tcW w:w="1539" w:type="pct"/>
            <w:tcBorders>
              <w:top w:val="single" w:sz="4" w:space="0" w:color="auto"/>
              <w:left w:val="nil"/>
              <w:bottom w:val="single" w:sz="4" w:space="0" w:color="auto"/>
              <w:right w:val="single" w:sz="4" w:space="0" w:color="auto"/>
            </w:tcBorders>
            <w:shd w:val="clear" w:color="auto" w:fill="auto"/>
            <w:vAlign w:val="center"/>
            <w:hideMark/>
          </w:tcPr>
          <w:p w14:paraId="69443431" w14:textId="77777777" w:rsidR="004F4AE2" w:rsidRPr="008D5182" w:rsidRDefault="004F4AE2" w:rsidP="00344692">
            <w:pPr>
              <w:ind w:right="-92"/>
              <w:jc w:val="both"/>
              <w:rPr>
                <w:rFonts w:ascii="Arial Narrow" w:hAnsi="Arial Narrow" w:cs="Calibri"/>
                <w:color w:val="000000"/>
                <w:lang w:eastAsia="es-CO"/>
              </w:rPr>
            </w:pPr>
            <w:r w:rsidRPr="008D5182">
              <w:rPr>
                <w:rFonts w:ascii="Arial Narrow" w:hAnsi="Arial Narrow" w:cs="Calibri"/>
                <w:color w:val="000000"/>
                <w:lang w:eastAsia="es-CO"/>
              </w:rPr>
              <w:t>Colectivo de pasajeros (metropolitano, distrital y municipal)</w:t>
            </w:r>
          </w:p>
        </w:tc>
        <w:tc>
          <w:tcPr>
            <w:tcW w:w="1386" w:type="pct"/>
            <w:vMerge w:val="restart"/>
            <w:tcBorders>
              <w:top w:val="nil"/>
              <w:left w:val="single" w:sz="4" w:space="0" w:color="auto"/>
              <w:bottom w:val="single" w:sz="8" w:space="0" w:color="000000"/>
              <w:right w:val="single" w:sz="4" w:space="0" w:color="auto"/>
            </w:tcBorders>
            <w:shd w:val="clear" w:color="auto" w:fill="auto"/>
            <w:vAlign w:val="center"/>
            <w:hideMark/>
          </w:tcPr>
          <w:p w14:paraId="789321ED" w14:textId="77777777" w:rsidR="004F4AE2" w:rsidRPr="008D5182" w:rsidRDefault="004F4AE2" w:rsidP="00344692">
            <w:pPr>
              <w:ind w:right="-92"/>
              <w:jc w:val="both"/>
              <w:rPr>
                <w:rFonts w:ascii="Arial Narrow" w:hAnsi="Arial Narrow" w:cs="Calibri"/>
                <w:color w:val="000000"/>
                <w:lang w:eastAsia="es-CO"/>
              </w:rPr>
            </w:pPr>
            <w:r w:rsidRPr="008D5182">
              <w:rPr>
                <w:rFonts w:ascii="Arial Narrow" w:hAnsi="Arial Narrow" w:cs="Calibri"/>
                <w:color w:val="000000"/>
                <w:lang w:eastAsia="es-CO"/>
              </w:rPr>
              <w:t>Autoridad transporte metropolitana, distrital o municipal.</w:t>
            </w:r>
          </w:p>
        </w:tc>
        <w:tc>
          <w:tcPr>
            <w:tcW w:w="1497" w:type="pct"/>
            <w:vMerge w:val="restart"/>
            <w:tcBorders>
              <w:top w:val="nil"/>
              <w:left w:val="single" w:sz="4" w:space="0" w:color="auto"/>
              <w:bottom w:val="single" w:sz="8" w:space="0" w:color="000000"/>
              <w:right w:val="single" w:sz="4" w:space="0" w:color="auto"/>
            </w:tcBorders>
            <w:shd w:val="clear" w:color="auto" w:fill="auto"/>
            <w:vAlign w:val="center"/>
            <w:hideMark/>
          </w:tcPr>
          <w:p w14:paraId="3F89710A" w14:textId="77777777" w:rsidR="004F4AE2" w:rsidRPr="008D5182" w:rsidRDefault="004F4AE2" w:rsidP="00344692">
            <w:pPr>
              <w:ind w:right="-92"/>
              <w:jc w:val="both"/>
              <w:rPr>
                <w:rFonts w:ascii="Arial Narrow" w:hAnsi="Arial Narrow" w:cs="Calibri"/>
                <w:color w:val="000000"/>
                <w:lang w:eastAsia="es-CO"/>
              </w:rPr>
            </w:pPr>
            <w:r w:rsidRPr="008D5182">
              <w:rPr>
                <w:rFonts w:ascii="Arial Narrow" w:hAnsi="Arial Narrow" w:cs="Calibri"/>
                <w:color w:val="000000"/>
                <w:lang w:eastAsia="es-CO"/>
              </w:rPr>
              <w:t>Autoridad de Tr</w:t>
            </w:r>
            <w:r>
              <w:rPr>
                <w:rFonts w:ascii="Arial Narrow" w:hAnsi="Arial Narrow" w:cs="Calibri"/>
                <w:color w:val="000000"/>
                <w:lang w:eastAsia="es-CO"/>
              </w:rPr>
              <w:t>á</w:t>
            </w:r>
            <w:r w:rsidRPr="008D5182">
              <w:rPr>
                <w:rFonts w:ascii="Arial Narrow" w:hAnsi="Arial Narrow" w:cs="Calibri"/>
                <w:color w:val="000000"/>
                <w:lang w:eastAsia="es-CO"/>
              </w:rPr>
              <w:t>nsito correspondiente</w:t>
            </w:r>
            <w:r>
              <w:rPr>
                <w:rFonts w:ascii="Arial Narrow" w:hAnsi="Arial Narrow" w:cs="Calibri"/>
                <w:color w:val="000000"/>
                <w:lang w:eastAsia="es-CO"/>
              </w:rPr>
              <w:t>.</w:t>
            </w:r>
          </w:p>
        </w:tc>
      </w:tr>
      <w:tr w:rsidR="004F4AE2" w:rsidRPr="008D5182" w14:paraId="5E85DD0F" w14:textId="77777777" w:rsidTr="00344692">
        <w:trPr>
          <w:trHeight w:val="240"/>
        </w:trPr>
        <w:tc>
          <w:tcPr>
            <w:tcW w:w="578" w:type="pct"/>
            <w:vMerge/>
            <w:tcBorders>
              <w:top w:val="nil"/>
              <w:left w:val="single" w:sz="8" w:space="0" w:color="auto"/>
              <w:bottom w:val="single" w:sz="8" w:space="0" w:color="000000"/>
              <w:right w:val="single" w:sz="4" w:space="0" w:color="auto"/>
            </w:tcBorders>
            <w:vAlign w:val="center"/>
            <w:hideMark/>
          </w:tcPr>
          <w:p w14:paraId="3D09E8CC" w14:textId="77777777" w:rsidR="004F4AE2" w:rsidRPr="008D5182" w:rsidRDefault="004F4AE2" w:rsidP="00344692">
            <w:pPr>
              <w:ind w:right="-92"/>
              <w:jc w:val="both"/>
              <w:rPr>
                <w:rFonts w:ascii="Arial Narrow" w:hAnsi="Arial Narrow" w:cs="Calibri"/>
                <w:color w:val="000000"/>
                <w:lang w:eastAsia="es-CO"/>
              </w:rPr>
            </w:pPr>
          </w:p>
        </w:tc>
        <w:tc>
          <w:tcPr>
            <w:tcW w:w="1539" w:type="pct"/>
            <w:tcBorders>
              <w:top w:val="single" w:sz="4" w:space="0" w:color="auto"/>
              <w:left w:val="nil"/>
              <w:bottom w:val="single" w:sz="4" w:space="0" w:color="auto"/>
              <w:right w:val="single" w:sz="4" w:space="0" w:color="auto"/>
            </w:tcBorders>
            <w:shd w:val="clear" w:color="auto" w:fill="auto"/>
            <w:vAlign w:val="center"/>
            <w:hideMark/>
          </w:tcPr>
          <w:p w14:paraId="4034C1E3" w14:textId="77777777" w:rsidR="004F4AE2" w:rsidRPr="008D5182" w:rsidRDefault="004F4AE2" w:rsidP="00344692">
            <w:pPr>
              <w:ind w:right="-92"/>
              <w:jc w:val="both"/>
              <w:rPr>
                <w:rFonts w:ascii="Arial Narrow" w:hAnsi="Arial Narrow" w:cs="Calibri"/>
                <w:color w:val="000000"/>
                <w:lang w:eastAsia="es-CO"/>
              </w:rPr>
            </w:pPr>
            <w:r w:rsidRPr="008D5182">
              <w:rPr>
                <w:rFonts w:ascii="Arial Narrow" w:hAnsi="Arial Narrow" w:cs="Calibri"/>
                <w:color w:val="000000"/>
                <w:lang w:eastAsia="es-CO"/>
              </w:rPr>
              <w:t>Individual de pasajeros (taxi)</w:t>
            </w:r>
            <w:r w:rsidRPr="008D5182">
              <w:rPr>
                <w:rFonts w:ascii="Arial Narrow" w:hAnsi="Arial Narrow"/>
              </w:rPr>
              <w:t>*</w:t>
            </w:r>
          </w:p>
        </w:tc>
        <w:tc>
          <w:tcPr>
            <w:tcW w:w="1386" w:type="pct"/>
            <w:vMerge/>
            <w:tcBorders>
              <w:top w:val="nil"/>
              <w:left w:val="single" w:sz="4" w:space="0" w:color="auto"/>
              <w:bottom w:val="single" w:sz="8" w:space="0" w:color="000000"/>
              <w:right w:val="single" w:sz="4" w:space="0" w:color="auto"/>
            </w:tcBorders>
            <w:vAlign w:val="center"/>
            <w:hideMark/>
          </w:tcPr>
          <w:p w14:paraId="42FEEAE5" w14:textId="77777777" w:rsidR="004F4AE2" w:rsidRPr="008D5182" w:rsidRDefault="004F4AE2" w:rsidP="00344692">
            <w:pPr>
              <w:ind w:right="-92"/>
              <w:jc w:val="both"/>
              <w:rPr>
                <w:rFonts w:ascii="Arial Narrow" w:hAnsi="Arial Narrow" w:cs="Calibri"/>
                <w:color w:val="000000"/>
                <w:lang w:eastAsia="es-CO"/>
              </w:rPr>
            </w:pPr>
          </w:p>
        </w:tc>
        <w:tc>
          <w:tcPr>
            <w:tcW w:w="1497" w:type="pct"/>
            <w:vMerge/>
            <w:tcBorders>
              <w:top w:val="nil"/>
              <w:left w:val="single" w:sz="4" w:space="0" w:color="auto"/>
              <w:bottom w:val="single" w:sz="8" w:space="0" w:color="000000"/>
              <w:right w:val="single" w:sz="4" w:space="0" w:color="auto"/>
            </w:tcBorders>
            <w:vAlign w:val="center"/>
            <w:hideMark/>
          </w:tcPr>
          <w:p w14:paraId="48862D54" w14:textId="77777777" w:rsidR="004F4AE2" w:rsidRPr="008D5182" w:rsidRDefault="004F4AE2" w:rsidP="00344692">
            <w:pPr>
              <w:ind w:right="-92"/>
              <w:jc w:val="both"/>
              <w:rPr>
                <w:rFonts w:ascii="Arial Narrow" w:hAnsi="Arial Narrow" w:cs="Calibri"/>
                <w:color w:val="000000"/>
                <w:lang w:eastAsia="es-CO"/>
              </w:rPr>
            </w:pPr>
          </w:p>
        </w:tc>
      </w:tr>
      <w:tr w:rsidR="004F4AE2" w:rsidRPr="008D5182" w14:paraId="76FEEEA4" w14:textId="77777777" w:rsidTr="00344692">
        <w:trPr>
          <w:trHeight w:val="256"/>
        </w:trPr>
        <w:tc>
          <w:tcPr>
            <w:tcW w:w="578" w:type="pct"/>
            <w:vMerge/>
            <w:tcBorders>
              <w:top w:val="nil"/>
              <w:left w:val="single" w:sz="8" w:space="0" w:color="auto"/>
              <w:bottom w:val="single" w:sz="8" w:space="0" w:color="000000"/>
              <w:right w:val="single" w:sz="4" w:space="0" w:color="auto"/>
            </w:tcBorders>
            <w:vAlign w:val="center"/>
            <w:hideMark/>
          </w:tcPr>
          <w:p w14:paraId="507E77B8" w14:textId="77777777" w:rsidR="004F4AE2" w:rsidRPr="008D5182" w:rsidRDefault="004F4AE2" w:rsidP="00344692">
            <w:pPr>
              <w:ind w:right="-92"/>
              <w:jc w:val="both"/>
              <w:rPr>
                <w:rFonts w:ascii="Arial Narrow" w:hAnsi="Arial Narrow" w:cs="Calibri"/>
                <w:color w:val="000000"/>
                <w:lang w:eastAsia="es-CO"/>
              </w:rPr>
            </w:pPr>
          </w:p>
        </w:tc>
        <w:tc>
          <w:tcPr>
            <w:tcW w:w="1539" w:type="pct"/>
            <w:tcBorders>
              <w:top w:val="single" w:sz="4" w:space="0" w:color="auto"/>
              <w:left w:val="nil"/>
              <w:bottom w:val="single" w:sz="4" w:space="0" w:color="auto"/>
              <w:right w:val="single" w:sz="4" w:space="0" w:color="auto"/>
            </w:tcBorders>
            <w:shd w:val="clear" w:color="auto" w:fill="auto"/>
            <w:noWrap/>
            <w:vAlign w:val="center"/>
            <w:hideMark/>
          </w:tcPr>
          <w:p w14:paraId="1EC39D92" w14:textId="77777777" w:rsidR="004F4AE2" w:rsidRPr="008D5182" w:rsidRDefault="004F4AE2" w:rsidP="00344692">
            <w:pPr>
              <w:ind w:right="-92"/>
              <w:jc w:val="both"/>
              <w:rPr>
                <w:rFonts w:ascii="Arial Narrow" w:hAnsi="Arial Narrow" w:cs="Calibri"/>
                <w:color w:val="000000"/>
                <w:lang w:eastAsia="es-CO"/>
              </w:rPr>
            </w:pPr>
            <w:r w:rsidRPr="008D5182">
              <w:rPr>
                <w:rFonts w:ascii="Arial Narrow" w:hAnsi="Arial Narrow" w:cs="Calibri"/>
                <w:color w:val="000000"/>
                <w:lang w:eastAsia="es-CO"/>
              </w:rPr>
              <w:t xml:space="preserve">Transporte mixto municipal </w:t>
            </w:r>
          </w:p>
        </w:tc>
        <w:tc>
          <w:tcPr>
            <w:tcW w:w="1386" w:type="pct"/>
            <w:vMerge/>
            <w:tcBorders>
              <w:top w:val="nil"/>
              <w:left w:val="single" w:sz="4" w:space="0" w:color="auto"/>
              <w:bottom w:val="single" w:sz="8" w:space="0" w:color="000000"/>
              <w:right w:val="single" w:sz="4" w:space="0" w:color="auto"/>
            </w:tcBorders>
            <w:vAlign w:val="center"/>
            <w:hideMark/>
          </w:tcPr>
          <w:p w14:paraId="5180A7B4" w14:textId="77777777" w:rsidR="004F4AE2" w:rsidRPr="008D5182" w:rsidRDefault="004F4AE2" w:rsidP="00344692">
            <w:pPr>
              <w:ind w:right="-92"/>
              <w:jc w:val="both"/>
              <w:rPr>
                <w:rFonts w:ascii="Arial Narrow" w:hAnsi="Arial Narrow" w:cs="Calibri"/>
                <w:color w:val="000000"/>
                <w:lang w:eastAsia="es-CO"/>
              </w:rPr>
            </w:pPr>
          </w:p>
        </w:tc>
        <w:tc>
          <w:tcPr>
            <w:tcW w:w="1497" w:type="pct"/>
            <w:vMerge/>
            <w:tcBorders>
              <w:top w:val="nil"/>
              <w:left w:val="single" w:sz="4" w:space="0" w:color="auto"/>
              <w:bottom w:val="single" w:sz="8" w:space="0" w:color="000000"/>
              <w:right w:val="single" w:sz="4" w:space="0" w:color="auto"/>
            </w:tcBorders>
            <w:vAlign w:val="center"/>
            <w:hideMark/>
          </w:tcPr>
          <w:p w14:paraId="4FAE9109" w14:textId="77777777" w:rsidR="004F4AE2" w:rsidRPr="008D5182" w:rsidRDefault="004F4AE2" w:rsidP="00344692">
            <w:pPr>
              <w:ind w:right="-92"/>
              <w:jc w:val="both"/>
              <w:rPr>
                <w:rFonts w:ascii="Arial Narrow" w:hAnsi="Arial Narrow" w:cs="Calibri"/>
                <w:color w:val="000000"/>
                <w:lang w:eastAsia="es-CO"/>
              </w:rPr>
            </w:pPr>
          </w:p>
        </w:tc>
      </w:tr>
      <w:tr w:rsidR="004F4AE2" w:rsidRPr="008D5182" w14:paraId="006CB2C8" w14:textId="77777777" w:rsidTr="00344692">
        <w:trPr>
          <w:trHeight w:val="338"/>
        </w:trPr>
        <w:tc>
          <w:tcPr>
            <w:tcW w:w="578" w:type="pct"/>
            <w:vMerge/>
            <w:tcBorders>
              <w:top w:val="nil"/>
              <w:left w:val="single" w:sz="8" w:space="0" w:color="auto"/>
              <w:bottom w:val="single" w:sz="8" w:space="0" w:color="000000"/>
              <w:right w:val="single" w:sz="4" w:space="0" w:color="auto"/>
            </w:tcBorders>
            <w:vAlign w:val="center"/>
            <w:hideMark/>
          </w:tcPr>
          <w:p w14:paraId="2D160AC2" w14:textId="77777777" w:rsidR="004F4AE2" w:rsidRPr="008D5182" w:rsidRDefault="004F4AE2" w:rsidP="00344692">
            <w:pPr>
              <w:ind w:right="-92"/>
              <w:jc w:val="both"/>
              <w:rPr>
                <w:rFonts w:ascii="Arial Narrow" w:hAnsi="Arial Narrow" w:cs="Calibri"/>
                <w:color w:val="000000"/>
                <w:lang w:eastAsia="es-CO"/>
              </w:rPr>
            </w:pPr>
          </w:p>
        </w:tc>
        <w:tc>
          <w:tcPr>
            <w:tcW w:w="1539" w:type="pct"/>
            <w:tcBorders>
              <w:top w:val="single" w:sz="4" w:space="0" w:color="auto"/>
              <w:left w:val="nil"/>
              <w:bottom w:val="single" w:sz="8" w:space="0" w:color="auto"/>
              <w:right w:val="single" w:sz="4" w:space="0" w:color="auto"/>
            </w:tcBorders>
            <w:shd w:val="clear" w:color="auto" w:fill="auto"/>
            <w:noWrap/>
            <w:vAlign w:val="center"/>
            <w:hideMark/>
          </w:tcPr>
          <w:p w14:paraId="41A76DA6" w14:textId="77777777" w:rsidR="004F4AE2" w:rsidRPr="008D5182" w:rsidRDefault="004F4AE2" w:rsidP="00344692">
            <w:pPr>
              <w:ind w:right="-92"/>
              <w:jc w:val="both"/>
              <w:rPr>
                <w:rFonts w:ascii="Arial Narrow" w:hAnsi="Arial Narrow" w:cs="Calibri"/>
                <w:color w:val="000000"/>
                <w:lang w:eastAsia="es-CO"/>
              </w:rPr>
            </w:pPr>
            <w:r w:rsidRPr="008D5182">
              <w:rPr>
                <w:rFonts w:ascii="Arial Narrow" w:hAnsi="Arial Narrow" w:cs="Calibri"/>
                <w:color w:val="000000"/>
                <w:lang w:eastAsia="es-CO"/>
              </w:rPr>
              <w:t>Transporte masivo</w:t>
            </w:r>
          </w:p>
        </w:tc>
        <w:tc>
          <w:tcPr>
            <w:tcW w:w="1386" w:type="pct"/>
            <w:vMerge/>
            <w:tcBorders>
              <w:top w:val="nil"/>
              <w:left w:val="single" w:sz="4" w:space="0" w:color="auto"/>
              <w:bottom w:val="single" w:sz="8" w:space="0" w:color="000000"/>
              <w:right w:val="single" w:sz="4" w:space="0" w:color="auto"/>
            </w:tcBorders>
            <w:vAlign w:val="center"/>
            <w:hideMark/>
          </w:tcPr>
          <w:p w14:paraId="4F26437C" w14:textId="77777777" w:rsidR="004F4AE2" w:rsidRPr="008D5182" w:rsidRDefault="004F4AE2" w:rsidP="00344692">
            <w:pPr>
              <w:ind w:right="-92"/>
              <w:jc w:val="both"/>
              <w:rPr>
                <w:rFonts w:ascii="Arial Narrow" w:hAnsi="Arial Narrow" w:cs="Calibri"/>
                <w:color w:val="000000"/>
                <w:lang w:eastAsia="es-CO"/>
              </w:rPr>
            </w:pPr>
          </w:p>
        </w:tc>
        <w:tc>
          <w:tcPr>
            <w:tcW w:w="1497" w:type="pct"/>
            <w:vMerge/>
            <w:tcBorders>
              <w:top w:val="nil"/>
              <w:left w:val="single" w:sz="4" w:space="0" w:color="auto"/>
              <w:bottom w:val="single" w:sz="8" w:space="0" w:color="000000"/>
              <w:right w:val="single" w:sz="4" w:space="0" w:color="auto"/>
            </w:tcBorders>
            <w:vAlign w:val="center"/>
            <w:hideMark/>
          </w:tcPr>
          <w:p w14:paraId="09F7BF25" w14:textId="77777777" w:rsidR="004F4AE2" w:rsidRPr="008D5182" w:rsidRDefault="004F4AE2" w:rsidP="00344692">
            <w:pPr>
              <w:ind w:right="-92"/>
              <w:jc w:val="both"/>
              <w:rPr>
                <w:rFonts w:ascii="Arial Narrow" w:hAnsi="Arial Narrow" w:cs="Calibri"/>
                <w:color w:val="000000"/>
                <w:lang w:eastAsia="es-CO"/>
              </w:rPr>
            </w:pPr>
          </w:p>
        </w:tc>
      </w:tr>
    </w:tbl>
    <w:p w14:paraId="5C71EC62" w14:textId="19865BD9" w:rsidR="004F4AE2" w:rsidRDefault="004F4AE2" w:rsidP="0003714A">
      <w:pPr>
        <w:pStyle w:val="Sinespaciado"/>
        <w:tabs>
          <w:tab w:val="left" w:pos="284"/>
        </w:tabs>
        <w:ind w:right="-92"/>
        <w:contextualSpacing/>
        <w:jc w:val="both"/>
        <w:rPr>
          <w:rFonts w:ascii="Arial Narrow" w:hAnsi="Arial Narrow" w:cs="Arial"/>
          <w:bCs/>
          <w:color w:val="000000" w:themeColor="text1"/>
          <w:sz w:val="24"/>
          <w:szCs w:val="24"/>
        </w:rPr>
      </w:pPr>
    </w:p>
    <w:p w14:paraId="13B0FE06" w14:textId="524B53E9" w:rsidR="004F4AE2" w:rsidRPr="00301013" w:rsidRDefault="004F4AE2" w:rsidP="004F4AE2">
      <w:pPr>
        <w:pStyle w:val="NormalWeb"/>
        <w:shd w:val="clear" w:color="auto" w:fill="FFFFFF"/>
        <w:spacing w:before="0" w:after="0"/>
        <w:ind w:right="-92"/>
        <w:contextualSpacing/>
        <w:jc w:val="both"/>
        <w:rPr>
          <w:rFonts w:ascii="Arial Narrow" w:hAnsi="Arial Narrow" w:cs="Tahoma"/>
          <w:b/>
          <w:color w:val="auto"/>
          <w:lang w:val="es-CO"/>
        </w:rPr>
      </w:pPr>
      <w:r w:rsidRPr="00301013">
        <w:rPr>
          <w:rFonts w:ascii="Arial Narrow" w:hAnsi="Arial Narrow"/>
          <w:color w:val="auto"/>
          <w:lang w:val="es-CO"/>
        </w:rPr>
        <w:t xml:space="preserve">Sin perjuicio de lo anterior, el trámite de salida o entrega de los vehículos que prestan el servicio público de transporte en una jurisdicción diferente a la autorizada en su tarjeta de operación o que no estén matriculados para la prestación del servicio público, </w:t>
      </w:r>
      <w:r w:rsidR="00FE0AD3" w:rsidRPr="00FE0AD3">
        <w:rPr>
          <w:rFonts w:ascii="Arial Narrow" w:hAnsi="Arial Narrow"/>
          <w:color w:val="auto"/>
          <w:lang w:val="es-CO"/>
        </w:rPr>
        <w:t>será de competencia de la autoridad de transporte que ejerza la inspección, vigilancia y control en el radio de acción en el que se cometió la infracción</w:t>
      </w:r>
      <w:r w:rsidR="00FE0AD3">
        <w:rPr>
          <w:rFonts w:ascii="Arial Narrow" w:hAnsi="Arial Narrow"/>
          <w:color w:val="auto"/>
          <w:lang w:val="es-CO"/>
        </w:rPr>
        <w:t>.</w:t>
      </w:r>
    </w:p>
    <w:p w14:paraId="0CE75FA6" w14:textId="77777777" w:rsidR="004F4AE2" w:rsidRDefault="004F4AE2" w:rsidP="0003714A">
      <w:pPr>
        <w:pStyle w:val="Sinespaciado"/>
        <w:tabs>
          <w:tab w:val="left" w:pos="284"/>
        </w:tabs>
        <w:ind w:right="-92"/>
        <w:contextualSpacing/>
        <w:jc w:val="both"/>
        <w:rPr>
          <w:rFonts w:ascii="Arial Narrow" w:hAnsi="Arial Narrow" w:cs="Arial"/>
          <w:bCs/>
          <w:color w:val="000000" w:themeColor="text1"/>
          <w:sz w:val="24"/>
          <w:szCs w:val="24"/>
        </w:rPr>
      </w:pPr>
    </w:p>
    <w:p w14:paraId="0BD8FB6C" w14:textId="77777777" w:rsidR="004F4AE2" w:rsidRPr="00007D76" w:rsidRDefault="004F4AE2" w:rsidP="004F4AE2">
      <w:pPr>
        <w:pStyle w:val="NormalWeb"/>
        <w:shd w:val="clear" w:color="auto" w:fill="FFFFFF"/>
        <w:spacing w:before="0" w:after="0"/>
        <w:ind w:right="-92"/>
        <w:contextualSpacing/>
        <w:jc w:val="both"/>
        <w:rPr>
          <w:rFonts w:ascii="Arial Narrow" w:hAnsi="Arial Narrow" w:cs="Tahoma"/>
          <w:b/>
          <w:color w:val="000000" w:themeColor="text1"/>
          <w:lang w:val="es-CO"/>
        </w:rPr>
      </w:pPr>
      <w:r>
        <w:rPr>
          <w:rFonts w:ascii="Arial Narrow" w:hAnsi="Arial Narrow" w:cs="Tahoma"/>
          <w:b/>
          <w:color w:val="000000" w:themeColor="text1"/>
          <w:lang w:val="es-CO"/>
        </w:rPr>
        <w:t xml:space="preserve">Artículo 5.4.2 </w:t>
      </w:r>
      <w:r w:rsidRPr="00301013">
        <w:rPr>
          <w:rFonts w:ascii="Arial Narrow" w:hAnsi="Arial Narrow" w:cs="Tahoma"/>
          <w:b/>
          <w:i/>
          <w:iCs/>
          <w:color w:val="000000" w:themeColor="text1"/>
          <w:lang w:val="es-CO"/>
        </w:rPr>
        <w:t>Documentos</w:t>
      </w:r>
      <w:r>
        <w:rPr>
          <w:rFonts w:ascii="Arial Narrow" w:hAnsi="Arial Narrow" w:cs="Tahoma"/>
          <w:b/>
          <w:i/>
          <w:iCs/>
          <w:color w:val="000000" w:themeColor="text1"/>
          <w:lang w:val="es-CO"/>
        </w:rPr>
        <w:t xml:space="preserve"> generales</w:t>
      </w:r>
      <w:r w:rsidRPr="00301013">
        <w:rPr>
          <w:rFonts w:ascii="Arial Narrow" w:hAnsi="Arial Narrow" w:cs="Tahoma"/>
          <w:b/>
          <w:i/>
          <w:iCs/>
          <w:color w:val="000000" w:themeColor="text1"/>
          <w:lang w:val="es-CO"/>
        </w:rPr>
        <w:t xml:space="preserve"> para solicitar la entrega del vehículo</w:t>
      </w:r>
      <w:r>
        <w:rPr>
          <w:rFonts w:ascii="Arial Narrow" w:hAnsi="Arial Narrow" w:cs="Tahoma"/>
          <w:b/>
          <w:color w:val="000000" w:themeColor="text1"/>
          <w:lang w:val="es-CO"/>
        </w:rPr>
        <w:t xml:space="preserve">. </w:t>
      </w:r>
      <w:r w:rsidRPr="00A237C4">
        <w:rPr>
          <w:rFonts w:ascii="Arial Narrow" w:hAnsi="Arial Narrow" w:cs="Tahoma"/>
          <w:bCs/>
          <w:color w:val="000000" w:themeColor="text1"/>
          <w:lang w:val="es-CO"/>
        </w:rPr>
        <w:t>Las solicitudes que se realicen para la entrega de vehículos inmovilizados y que se pongan a disposición de la Superintendencia de Transporte deberán contener</w:t>
      </w:r>
      <w:r>
        <w:rPr>
          <w:rFonts w:ascii="Arial Narrow" w:hAnsi="Arial Narrow" w:cs="Tahoma"/>
          <w:bCs/>
          <w:color w:val="000000" w:themeColor="text1"/>
          <w:lang w:val="es-CO"/>
        </w:rPr>
        <w:t>:</w:t>
      </w:r>
    </w:p>
    <w:p w14:paraId="1E3203ED" w14:textId="77777777" w:rsidR="004F4AE2" w:rsidRDefault="004F4AE2" w:rsidP="004F4AE2">
      <w:pPr>
        <w:ind w:right="-92"/>
        <w:jc w:val="both"/>
        <w:rPr>
          <w:rFonts w:ascii="Arial Narrow" w:hAnsi="Arial Narrow" w:cs="Arial"/>
          <w:b/>
          <w:bCs/>
        </w:rPr>
      </w:pPr>
    </w:p>
    <w:p w14:paraId="7FCD5C95" w14:textId="77777777" w:rsidR="004F4AE2" w:rsidRPr="001C7512" w:rsidRDefault="004F4AE2" w:rsidP="004F4AE2">
      <w:pPr>
        <w:pStyle w:val="NormalWeb"/>
        <w:numPr>
          <w:ilvl w:val="0"/>
          <w:numId w:val="33"/>
        </w:numPr>
        <w:shd w:val="clear" w:color="auto" w:fill="FFFFFF"/>
        <w:tabs>
          <w:tab w:val="left" w:pos="284"/>
        </w:tabs>
        <w:spacing w:before="0" w:after="0"/>
        <w:ind w:right="-92"/>
        <w:contextualSpacing/>
        <w:jc w:val="both"/>
        <w:rPr>
          <w:rFonts w:ascii="Arial Narrow" w:hAnsi="Arial Narrow" w:cs="Tahoma"/>
          <w:b/>
          <w:color w:val="auto"/>
          <w:lang w:val="es-CO"/>
        </w:rPr>
      </w:pPr>
      <w:r w:rsidRPr="001C7512">
        <w:rPr>
          <w:rFonts w:ascii="Arial Narrow" w:hAnsi="Arial Narrow"/>
          <w:color w:val="auto"/>
          <w:lang w:val="es-CO"/>
        </w:rPr>
        <w:t>Copia completa y legible del informe único de infracción de transporte</w:t>
      </w:r>
      <w:r>
        <w:rPr>
          <w:rFonts w:ascii="Arial Narrow" w:hAnsi="Arial Narrow"/>
          <w:color w:val="auto"/>
          <w:lang w:val="es-CO"/>
        </w:rPr>
        <w:t xml:space="preserve"> - </w:t>
      </w:r>
      <w:proofErr w:type="spellStart"/>
      <w:r w:rsidRPr="001C7512">
        <w:rPr>
          <w:rFonts w:ascii="Arial Narrow" w:hAnsi="Arial Narrow"/>
          <w:color w:val="auto"/>
          <w:lang w:val="es-CO"/>
        </w:rPr>
        <w:t>IUIT</w:t>
      </w:r>
      <w:proofErr w:type="spellEnd"/>
      <w:r w:rsidRPr="001C7512">
        <w:rPr>
          <w:rFonts w:ascii="Arial Narrow" w:hAnsi="Arial Narrow"/>
          <w:color w:val="auto"/>
          <w:lang w:val="es-CO"/>
        </w:rPr>
        <w:t>.</w:t>
      </w:r>
    </w:p>
    <w:p w14:paraId="0465B6E5" w14:textId="77777777" w:rsidR="004F4AE2" w:rsidRPr="001C7512" w:rsidRDefault="004F4AE2" w:rsidP="004F4AE2">
      <w:pPr>
        <w:pStyle w:val="NormalWeb"/>
        <w:numPr>
          <w:ilvl w:val="0"/>
          <w:numId w:val="33"/>
        </w:numPr>
        <w:shd w:val="clear" w:color="auto" w:fill="FFFFFF"/>
        <w:tabs>
          <w:tab w:val="left" w:pos="284"/>
        </w:tabs>
        <w:spacing w:before="0" w:after="0"/>
        <w:ind w:right="-92"/>
        <w:contextualSpacing/>
        <w:jc w:val="both"/>
        <w:rPr>
          <w:rFonts w:ascii="Arial Narrow" w:hAnsi="Arial Narrow" w:cs="Tahoma"/>
          <w:b/>
          <w:color w:val="auto"/>
          <w:lang w:val="es-CO"/>
        </w:rPr>
      </w:pPr>
      <w:r w:rsidRPr="001C7512">
        <w:rPr>
          <w:rFonts w:ascii="Arial Narrow" w:hAnsi="Arial Narrow"/>
          <w:color w:val="auto"/>
          <w:lang w:val="es-CO"/>
        </w:rPr>
        <w:t>Copia del inventario de patios en donde el vehículo fue inmovilizado</w:t>
      </w:r>
      <w:r>
        <w:rPr>
          <w:rFonts w:ascii="Arial Narrow" w:hAnsi="Arial Narrow"/>
          <w:color w:val="auto"/>
          <w:lang w:val="es-CO"/>
        </w:rPr>
        <w:t>.</w:t>
      </w:r>
      <w:r w:rsidRPr="001C7512">
        <w:rPr>
          <w:rFonts w:ascii="Arial Narrow" w:hAnsi="Arial Narrow"/>
          <w:color w:val="auto"/>
          <w:lang w:val="es-CO"/>
        </w:rPr>
        <w:t xml:space="preserve"> </w:t>
      </w:r>
      <w:r>
        <w:rPr>
          <w:rFonts w:ascii="Arial Narrow" w:hAnsi="Arial Narrow"/>
          <w:color w:val="auto"/>
          <w:lang w:val="es-CO"/>
        </w:rPr>
        <w:t>E</w:t>
      </w:r>
      <w:r w:rsidRPr="001C7512">
        <w:rPr>
          <w:rFonts w:ascii="Arial Narrow" w:hAnsi="Arial Narrow"/>
          <w:color w:val="auto"/>
          <w:lang w:val="es-CO"/>
        </w:rPr>
        <w:t>n caso de no contar con este, deberá solicitar una copia al Organismo de Tránsito correspondiente.</w:t>
      </w:r>
    </w:p>
    <w:p w14:paraId="4D261EEC" w14:textId="77777777" w:rsidR="004F4AE2" w:rsidRPr="001C7512" w:rsidRDefault="004F4AE2" w:rsidP="004F4AE2">
      <w:pPr>
        <w:pStyle w:val="NormalWeb"/>
        <w:numPr>
          <w:ilvl w:val="0"/>
          <w:numId w:val="33"/>
        </w:numPr>
        <w:shd w:val="clear" w:color="auto" w:fill="FFFFFF"/>
        <w:tabs>
          <w:tab w:val="left" w:pos="284"/>
        </w:tabs>
        <w:spacing w:before="0" w:after="0"/>
        <w:ind w:right="-92"/>
        <w:contextualSpacing/>
        <w:jc w:val="both"/>
        <w:rPr>
          <w:rFonts w:ascii="Arial Narrow" w:hAnsi="Arial Narrow" w:cs="Tahoma"/>
          <w:b/>
          <w:color w:val="auto"/>
          <w:lang w:val="es-CO"/>
        </w:rPr>
      </w:pPr>
      <w:r w:rsidRPr="001C7512">
        <w:rPr>
          <w:rFonts w:ascii="Arial Narrow" w:hAnsi="Arial Narrow"/>
          <w:color w:val="auto"/>
          <w:lang w:val="es-CO"/>
        </w:rPr>
        <w:t>Copia de la licencia de Tránsito, por ambas caras.</w:t>
      </w:r>
    </w:p>
    <w:p w14:paraId="4A7D1242" w14:textId="77777777" w:rsidR="004F4AE2" w:rsidRPr="001C7512" w:rsidRDefault="004F4AE2" w:rsidP="004F4AE2">
      <w:pPr>
        <w:pStyle w:val="NormalWeb"/>
        <w:numPr>
          <w:ilvl w:val="0"/>
          <w:numId w:val="33"/>
        </w:numPr>
        <w:shd w:val="clear" w:color="auto" w:fill="FFFFFF"/>
        <w:tabs>
          <w:tab w:val="left" w:pos="284"/>
        </w:tabs>
        <w:spacing w:before="0" w:after="0"/>
        <w:ind w:right="-92"/>
        <w:contextualSpacing/>
        <w:jc w:val="both"/>
        <w:rPr>
          <w:rFonts w:ascii="Arial Narrow" w:hAnsi="Arial Narrow" w:cs="Tahoma"/>
          <w:b/>
          <w:color w:val="auto"/>
          <w:lang w:val="es-CO"/>
        </w:rPr>
      </w:pPr>
      <w:r w:rsidRPr="001C7512">
        <w:rPr>
          <w:rFonts w:ascii="Arial Narrow" w:hAnsi="Arial Narrow"/>
          <w:color w:val="auto"/>
          <w:lang w:val="es-CO"/>
        </w:rPr>
        <w:t>Copia del seguro obligatorio SOAT vigente.</w:t>
      </w:r>
    </w:p>
    <w:p w14:paraId="3B32559A" w14:textId="77777777" w:rsidR="004F4AE2" w:rsidRPr="001C7512" w:rsidRDefault="004F4AE2" w:rsidP="004F4AE2">
      <w:pPr>
        <w:pStyle w:val="NormalWeb"/>
        <w:numPr>
          <w:ilvl w:val="0"/>
          <w:numId w:val="33"/>
        </w:numPr>
        <w:shd w:val="clear" w:color="auto" w:fill="FFFFFF"/>
        <w:tabs>
          <w:tab w:val="left" w:pos="284"/>
        </w:tabs>
        <w:spacing w:before="0" w:after="0"/>
        <w:ind w:right="-92"/>
        <w:contextualSpacing/>
        <w:jc w:val="both"/>
        <w:rPr>
          <w:rFonts w:ascii="Arial Narrow" w:hAnsi="Arial Narrow" w:cs="Tahoma"/>
          <w:b/>
          <w:color w:val="auto"/>
          <w:lang w:val="es-CO"/>
        </w:rPr>
      </w:pPr>
      <w:r w:rsidRPr="001C7512">
        <w:rPr>
          <w:rFonts w:ascii="Arial Narrow" w:hAnsi="Arial Narrow"/>
          <w:color w:val="auto"/>
          <w:lang w:val="es-CO"/>
        </w:rPr>
        <w:t>Copia del certificado de revisión técnico –mecánica y de emisiones contaminantes (si aplica para el modelo del vehículo)</w:t>
      </w:r>
    </w:p>
    <w:p w14:paraId="150AD6CE" w14:textId="77777777" w:rsidR="004F4AE2" w:rsidRPr="001C7512" w:rsidRDefault="004F4AE2" w:rsidP="004F4AE2">
      <w:pPr>
        <w:pStyle w:val="NormalWeb"/>
        <w:numPr>
          <w:ilvl w:val="0"/>
          <w:numId w:val="33"/>
        </w:numPr>
        <w:shd w:val="clear" w:color="auto" w:fill="FFFFFF"/>
        <w:tabs>
          <w:tab w:val="left" w:pos="284"/>
        </w:tabs>
        <w:spacing w:before="0" w:after="0"/>
        <w:ind w:right="-92"/>
        <w:contextualSpacing/>
        <w:jc w:val="both"/>
        <w:rPr>
          <w:rFonts w:ascii="Arial Narrow" w:hAnsi="Arial Narrow" w:cs="Tahoma"/>
          <w:b/>
          <w:color w:val="auto"/>
          <w:lang w:val="es-CO"/>
        </w:rPr>
      </w:pPr>
      <w:proofErr w:type="gramStart"/>
      <w:r>
        <w:rPr>
          <w:rFonts w:ascii="Arial Narrow" w:hAnsi="Arial Narrow"/>
          <w:color w:val="auto"/>
          <w:lang w:val="es-CO"/>
        </w:rPr>
        <w:t>En caso que</w:t>
      </w:r>
      <w:proofErr w:type="gramEnd"/>
      <w:r>
        <w:rPr>
          <w:rFonts w:ascii="Arial Narrow" w:hAnsi="Arial Narrow"/>
          <w:color w:val="auto"/>
          <w:lang w:val="es-CO"/>
        </w:rPr>
        <w:t xml:space="preserve"> el propietario del vehículo sea persona natural, c</w:t>
      </w:r>
      <w:r w:rsidRPr="001C7512">
        <w:rPr>
          <w:rFonts w:ascii="Arial Narrow" w:hAnsi="Arial Narrow"/>
          <w:color w:val="auto"/>
          <w:lang w:val="es-CO"/>
        </w:rPr>
        <w:t>opia del documento de identificación</w:t>
      </w:r>
      <w:r>
        <w:rPr>
          <w:rFonts w:ascii="Arial Narrow" w:hAnsi="Arial Narrow"/>
          <w:color w:val="auto"/>
          <w:lang w:val="es-CO"/>
        </w:rPr>
        <w:t xml:space="preserve"> (cédula de ciudadanía, cédula de extranjería o pasaporte)</w:t>
      </w:r>
      <w:r w:rsidRPr="001C7512">
        <w:rPr>
          <w:rFonts w:ascii="Arial Narrow" w:hAnsi="Arial Narrow"/>
          <w:color w:val="auto"/>
          <w:lang w:val="es-CO"/>
        </w:rPr>
        <w:t xml:space="preserve"> por ambas caras</w:t>
      </w:r>
      <w:r>
        <w:rPr>
          <w:rFonts w:ascii="Arial Narrow" w:hAnsi="Arial Narrow"/>
          <w:color w:val="auto"/>
          <w:lang w:val="es-CO"/>
        </w:rPr>
        <w:t xml:space="preserve">. </w:t>
      </w:r>
      <w:r w:rsidRPr="001C7512">
        <w:rPr>
          <w:rFonts w:ascii="Arial Narrow" w:hAnsi="Arial Narrow"/>
          <w:color w:val="auto"/>
          <w:lang w:val="es-CO"/>
        </w:rPr>
        <w:t>En caso de ser persona jurídica deberá aportar (i) certificado de existencia y representación legal del propietario del vehículo con fecha de expedición no mayor a 30 días</w:t>
      </w:r>
      <w:r>
        <w:rPr>
          <w:rFonts w:ascii="Arial Narrow" w:hAnsi="Arial Narrow"/>
          <w:color w:val="auto"/>
          <w:lang w:val="es-CO"/>
        </w:rPr>
        <w:t>,</w:t>
      </w:r>
      <w:r w:rsidRPr="001C7512">
        <w:rPr>
          <w:rFonts w:ascii="Arial Narrow" w:hAnsi="Arial Narrow"/>
          <w:color w:val="auto"/>
          <w:lang w:val="es-CO"/>
        </w:rPr>
        <w:t xml:space="preserve"> (ii) copia del documento de identificación del representante legal, por ambas caras.</w:t>
      </w:r>
    </w:p>
    <w:p w14:paraId="5BDF58DA" w14:textId="77777777" w:rsidR="004F4AE2" w:rsidRPr="001C7512" w:rsidRDefault="004F4AE2" w:rsidP="004F4AE2">
      <w:pPr>
        <w:pStyle w:val="NormalWeb"/>
        <w:numPr>
          <w:ilvl w:val="0"/>
          <w:numId w:val="33"/>
        </w:numPr>
        <w:shd w:val="clear" w:color="auto" w:fill="FFFFFF"/>
        <w:tabs>
          <w:tab w:val="left" w:pos="284"/>
        </w:tabs>
        <w:spacing w:before="0" w:after="0"/>
        <w:ind w:right="-92"/>
        <w:contextualSpacing/>
        <w:jc w:val="both"/>
        <w:rPr>
          <w:rFonts w:ascii="Arial Narrow" w:hAnsi="Arial Narrow" w:cs="Tahoma"/>
          <w:b/>
          <w:color w:val="auto"/>
          <w:lang w:val="es-CO"/>
        </w:rPr>
      </w:pPr>
      <w:r w:rsidRPr="001C7512">
        <w:rPr>
          <w:rFonts w:ascii="Arial Narrow" w:hAnsi="Arial Narrow"/>
          <w:color w:val="auto"/>
          <w:lang w:val="es-CO"/>
        </w:rPr>
        <w:t>En caso de que el solicitante sea autorizado por el propietario, deberá adjuntar</w:t>
      </w:r>
      <w:r>
        <w:rPr>
          <w:rFonts w:ascii="Arial Narrow" w:hAnsi="Arial Narrow"/>
          <w:color w:val="auto"/>
          <w:lang w:val="es-CO"/>
        </w:rPr>
        <w:t>:</w:t>
      </w:r>
      <w:r w:rsidRPr="001C7512">
        <w:rPr>
          <w:rFonts w:ascii="Arial Narrow" w:hAnsi="Arial Narrow"/>
          <w:color w:val="auto"/>
          <w:lang w:val="es-CO"/>
        </w:rPr>
        <w:t xml:space="preserve"> (i) copia de autorización emitida por el propietario del </w:t>
      </w:r>
      <w:r w:rsidRPr="00A237C4">
        <w:rPr>
          <w:rFonts w:ascii="Arial Narrow" w:hAnsi="Arial Narrow"/>
          <w:color w:val="auto"/>
          <w:lang w:val="es-CO"/>
        </w:rPr>
        <w:t>vehículo debidamente autenticada por reconocimiento biométrico</w:t>
      </w:r>
      <w:r>
        <w:rPr>
          <w:rFonts w:ascii="Arial Narrow" w:hAnsi="Arial Narrow"/>
          <w:color w:val="auto"/>
          <w:lang w:val="es-CO"/>
        </w:rPr>
        <w:t xml:space="preserve">, </w:t>
      </w:r>
      <w:r w:rsidRPr="001C7512">
        <w:rPr>
          <w:rFonts w:ascii="Arial Narrow" w:hAnsi="Arial Narrow"/>
          <w:color w:val="auto"/>
          <w:lang w:val="es-CO"/>
        </w:rPr>
        <w:t xml:space="preserve">(ii) </w:t>
      </w:r>
      <w:r>
        <w:rPr>
          <w:rFonts w:ascii="Arial Narrow" w:hAnsi="Arial Narrow"/>
          <w:color w:val="auto"/>
          <w:lang w:val="es-CO"/>
        </w:rPr>
        <w:t xml:space="preserve">copia del </w:t>
      </w:r>
      <w:r w:rsidRPr="001C7512">
        <w:rPr>
          <w:rFonts w:ascii="Arial Narrow" w:hAnsi="Arial Narrow"/>
          <w:color w:val="auto"/>
          <w:lang w:val="es-CO"/>
        </w:rPr>
        <w:t>documento de identificación del propietario, por ambas caras.</w:t>
      </w:r>
    </w:p>
    <w:p w14:paraId="22608FFE" w14:textId="77777777" w:rsidR="004F4AE2" w:rsidRPr="001C7512" w:rsidRDefault="004F4AE2" w:rsidP="004F4AE2">
      <w:pPr>
        <w:pStyle w:val="NormalWeb"/>
        <w:numPr>
          <w:ilvl w:val="0"/>
          <w:numId w:val="33"/>
        </w:numPr>
        <w:tabs>
          <w:tab w:val="left" w:pos="284"/>
        </w:tabs>
        <w:spacing w:before="0" w:after="0"/>
        <w:ind w:right="-92"/>
        <w:contextualSpacing/>
        <w:jc w:val="both"/>
        <w:rPr>
          <w:rFonts w:ascii="Arial Narrow" w:hAnsi="Arial Narrow" w:cs="Tahoma"/>
          <w:b/>
          <w:color w:val="auto"/>
          <w:lang w:val="es-CO"/>
        </w:rPr>
      </w:pPr>
      <w:r w:rsidRPr="001C7512">
        <w:rPr>
          <w:rFonts w:ascii="Arial Narrow" w:hAnsi="Arial Narrow"/>
          <w:color w:val="auto"/>
          <w:szCs w:val="24"/>
          <w:lang w:val="es-CO"/>
        </w:rPr>
        <w:t xml:space="preserve">Copia de contrato leasing (si aplica) completo, donde se evidencie </w:t>
      </w:r>
      <w:r>
        <w:rPr>
          <w:rFonts w:ascii="Arial Narrow" w:hAnsi="Arial Narrow"/>
          <w:color w:val="auto"/>
          <w:szCs w:val="24"/>
          <w:lang w:val="es-CO"/>
        </w:rPr>
        <w:t xml:space="preserve">el </w:t>
      </w:r>
      <w:r w:rsidRPr="001C7512">
        <w:rPr>
          <w:rFonts w:ascii="Arial Narrow" w:hAnsi="Arial Narrow"/>
          <w:color w:val="auto"/>
          <w:szCs w:val="24"/>
          <w:lang w:val="es-CO"/>
        </w:rPr>
        <w:t>objeto del contrato, las partes de mismo y sus respectivas firmas, c</w:t>
      </w:r>
      <w:r>
        <w:rPr>
          <w:rFonts w:ascii="Arial Narrow" w:hAnsi="Arial Narrow"/>
          <w:color w:val="auto"/>
          <w:szCs w:val="24"/>
          <w:lang w:val="es-CO"/>
        </w:rPr>
        <w:t>é</w:t>
      </w:r>
      <w:r w:rsidRPr="001C7512">
        <w:rPr>
          <w:rFonts w:ascii="Arial Narrow" w:hAnsi="Arial Narrow"/>
          <w:color w:val="auto"/>
          <w:szCs w:val="24"/>
          <w:lang w:val="es-CO"/>
        </w:rPr>
        <w:t xml:space="preserve">dula de apoderado frente al banco y carta de autorización de salida firmado por el mismo, documentos debidamente autenticados biométricamente o con </w:t>
      </w:r>
      <w:r>
        <w:rPr>
          <w:rFonts w:ascii="Arial Narrow" w:hAnsi="Arial Narrow"/>
          <w:color w:val="auto"/>
          <w:szCs w:val="24"/>
          <w:lang w:val="es-CO"/>
        </w:rPr>
        <w:t>c</w:t>
      </w:r>
      <w:r w:rsidRPr="001C7512">
        <w:rPr>
          <w:rFonts w:ascii="Arial Narrow" w:hAnsi="Arial Narrow"/>
          <w:color w:val="auto"/>
          <w:szCs w:val="24"/>
          <w:lang w:val="es-CO"/>
        </w:rPr>
        <w:t>ódigo de verificación.</w:t>
      </w:r>
    </w:p>
    <w:p w14:paraId="6F3ACFA2" w14:textId="77777777" w:rsidR="004F4AE2" w:rsidRPr="004F4AE2" w:rsidRDefault="004F4AE2" w:rsidP="004F4AE2">
      <w:pPr>
        <w:pStyle w:val="NormalWeb"/>
        <w:numPr>
          <w:ilvl w:val="0"/>
          <w:numId w:val="33"/>
        </w:numPr>
        <w:shd w:val="clear" w:color="auto" w:fill="FFFFFF"/>
        <w:spacing w:before="0" w:after="0"/>
        <w:ind w:right="-92"/>
        <w:contextualSpacing/>
        <w:jc w:val="both"/>
        <w:rPr>
          <w:rStyle w:val="eop"/>
          <w:rFonts w:ascii="Arial Narrow" w:hAnsi="Arial Narrow" w:cs="Tahoma"/>
          <w:b/>
          <w:color w:val="auto"/>
          <w:lang w:val="es-CO"/>
        </w:rPr>
      </w:pPr>
      <w:r w:rsidRPr="00A237C4">
        <w:rPr>
          <w:rStyle w:val="eop"/>
          <w:rFonts w:ascii="Arial Narrow" w:hAnsi="Arial Narrow" w:cstheme="majorHAnsi"/>
          <w:bCs/>
          <w:color w:val="auto"/>
          <w:lang w:val="es-CO"/>
        </w:rPr>
        <w:t>Copia de la</w:t>
      </w:r>
      <w:r>
        <w:rPr>
          <w:rStyle w:val="eop"/>
          <w:rFonts w:ascii="Arial Narrow" w:hAnsi="Arial Narrow" w:cstheme="majorHAnsi"/>
          <w:bCs/>
          <w:color w:val="auto"/>
          <w:lang w:val="es-CO"/>
        </w:rPr>
        <w:t xml:space="preserve"> </w:t>
      </w:r>
      <w:r w:rsidRPr="001C7512">
        <w:rPr>
          <w:rStyle w:val="eop"/>
          <w:rFonts w:ascii="Arial Narrow" w:hAnsi="Arial Narrow" w:cstheme="majorHAnsi"/>
          <w:bCs/>
          <w:color w:val="auto"/>
          <w:lang w:val="es-CO"/>
        </w:rPr>
        <w:t>Tarjeta de Operación</w:t>
      </w:r>
      <w:r>
        <w:rPr>
          <w:rStyle w:val="eop"/>
          <w:rFonts w:ascii="Arial Narrow" w:hAnsi="Arial Narrow" w:cstheme="majorHAnsi"/>
          <w:bCs/>
          <w:color w:val="auto"/>
          <w:lang w:val="es-CO"/>
        </w:rPr>
        <w:t xml:space="preserve">. </w:t>
      </w:r>
      <w:r w:rsidRPr="001C7512">
        <w:rPr>
          <w:rStyle w:val="eop"/>
          <w:rFonts w:ascii="Arial Narrow" w:hAnsi="Arial Narrow" w:cstheme="majorHAnsi"/>
          <w:bCs/>
          <w:color w:val="auto"/>
          <w:lang w:val="es-CO"/>
        </w:rPr>
        <w:t xml:space="preserve">En caso de </w:t>
      </w:r>
      <w:r>
        <w:rPr>
          <w:rStyle w:val="eop"/>
          <w:rFonts w:ascii="Arial Narrow" w:hAnsi="Arial Narrow" w:cstheme="majorHAnsi"/>
          <w:bCs/>
          <w:color w:val="auto"/>
          <w:lang w:val="es-CO"/>
        </w:rPr>
        <w:t>que la tarjeta de operación esté</w:t>
      </w:r>
      <w:r w:rsidRPr="001C7512">
        <w:rPr>
          <w:rStyle w:val="eop"/>
          <w:rFonts w:ascii="Arial Narrow" w:hAnsi="Arial Narrow" w:cstheme="majorHAnsi"/>
          <w:bCs/>
          <w:color w:val="auto"/>
          <w:lang w:val="es-CO"/>
        </w:rPr>
        <w:t xml:space="preserve"> vencida</w:t>
      </w:r>
      <w:r>
        <w:rPr>
          <w:rStyle w:val="eop"/>
          <w:rFonts w:ascii="Arial Narrow" w:hAnsi="Arial Narrow" w:cstheme="majorHAnsi"/>
          <w:bCs/>
          <w:color w:val="auto"/>
          <w:lang w:val="es-CO"/>
        </w:rPr>
        <w:t>, tendrá que</w:t>
      </w:r>
      <w:r w:rsidRPr="001C7512">
        <w:rPr>
          <w:rStyle w:val="eop"/>
          <w:rFonts w:ascii="Arial Narrow" w:hAnsi="Arial Narrow" w:cstheme="majorHAnsi"/>
          <w:bCs/>
          <w:color w:val="auto"/>
          <w:lang w:val="es-CO"/>
        </w:rPr>
        <w:t xml:space="preserve"> adjuntar </w:t>
      </w:r>
      <w:r>
        <w:rPr>
          <w:rStyle w:val="eop"/>
          <w:rFonts w:ascii="Arial Narrow" w:hAnsi="Arial Narrow" w:cstheme="majorHAnsi"/>
          <w:bCs/>
          <w:color w:val="auto"/>
          <w:lang w:val="es-CO"/>
        </w:rPr>
        <w:t>la solicitud</w:t>
      </w:r>
      <w:r w:rsidRPr="001C7512">
        <w:rPr>
          <w:rStyle w:val="eop"/>
          <w:rFonts w:ascii="Arial Narrow" w:hAnsi="Arial Narrow" w:cstheme="majorHAnsi"/>
          <w:bCs/>
          <w:color w:val="auto"/>
          <w:lang w:val="es-CO"/>
        </w:rPr>
        <w:t xml:space="preserve"> de renovación radicada ante</w:t>
      </w:r>
      <w:r>
        <w:rPr>
          <w:rStyle w:val="eop"/>
          <w:rFonts w:ascii="Arial Narrow" w:hAnsi="Arial Narrow" w:cstheme="majorHAnsi"/>
          <w:bCs/>
          <w:color w:val="auto"/>
          <w:lang w:val="es-CO"/>
        </w:rPr>
        <w:t xml:space="preserve"> el M</w:t>
      </w:r>
      <w:r w:rsidRPr="001C7512">
        <w:rPr>
          <w:rStyle w:val="eop"/>
          <w:rFonts w:ascii="Arial Narrow" w:hAnsi="Arial Narrow" w:cstheme="majorHAnsi"/>
          <w:bCs/>
          <w:color w:val="auto"/>
          <w:lang w:val="es-CO"/>
        </w:rPr>
        <w:t>inisterio</w:t>
      </w:r>
      <w:r>
        <w:rPr>
          <w:rStyle w:val="eop"/>
          <w:rFonts w:ascii="Arial Narrow" w:hAnsi="Arial Narrow" w:cstheme="majorHAnsi"/>
          <w:bCs/>
          <w:color w:val="auto"/>
          <w:lang w:val="es-CO"/>
        </w:rPr>
        <w:t xml:space="preserve"> de Transporte. </w:t>
      </w:r>
      <w:r w:rsidRPr="001C7512">
        <w:rPr>
          <w:rStyle w:val="eop"/>
          <w:rFonts w:ascii="Arial Narrow" w:hAnsi="Arial Narrow" w:cstheme="majorHAnsi"/>
          <w:bCs/>
          <w:color w:val="auto"/>
          <w:lang w:val="es-CO"/>
        </w:rPr>
        <w:t xml:space="preserve">Si </w:t>
      </w:r>
      <w:r>
        <w:rPr>
          <w:rStyle w:val="eop"/>
          <w:rFonts w:ascii="Arial Narrow" w:hAnsi="Arial Narrow" w:cstheme="majorHAnsi"/>
          <w:bCs/>
          <w:color w:val="auto"/>
          <w:lang w:val="es-CO"/>
        </w:rPr>
        <w:t xml:space="preserve">la tarjeta de operación </w:t>
      </w:r>
      <w:r w:rsidRPr="001C7512">
        <w:rPr>
          <w:rStyle w:val="eop"/>
          <w:rFonts w:ascii="Arial Narrow" w:hAnsi="Arial Narrow" w:cstheme="majorHAnsi"/>
          <w:bCs/>
          <w:color w:val="auto"/>
          <w:lang w:val="es-CO"/>
        </w:rPr>
        <w:t>est</w:t>
      </w:r>
      <w:r>
        <w:rPr>
          <w:rStyle w:val="eop"/>
          <w:rFonts w:ascii="Arial Narrow" w:hAnsi="Arial Narrow" w:cstheme="majorHAnsi"/>
          <w:bCs/>
          <w:color w:val="auto"/>
          <w:lang w:val="es-CO"/>
        </w:rPr>
        <w:t xml:space="preserve">á </w:t>
      </w:r>
      <w:r w:rsidRPr="001C7512">
        <w:rPr>
          <w:rStyle w:val="eop"/>
          <w:rFonts w:ascii="Arial Narrow" w:hAnsi="Arial Narrow" w:cstheme="majorHAnsi"/>
          <w:bCs/>
          <w:color w:val="auto"/>
          <w:lang w:val="es-CO"/>
        </w:rPr>
        <w:t xml:space="preserve">cancelada o </w:t>
      </w:r>
      <w:r>
        <w:rPr>
          <w:rStyle w:val="eop"/>
          <w:rFonts w:ascii="Arial Narrow" w:hAnsi="Arial Narrow" w:cstheme="majorHAnsi"/>
          <w:bCs/>
          <w:color w:val="auto"/>
          <w:lang w:val="es-CO"/>
        </w:rPr>
        <w:t xml:space="preserve">se </w:t>
      </w:r>
      <w:r w:rsidRPr="001C7512">
        <w:rPr>
          <w:rStyle w:val="eop"/>
          <w:rFonts w:ascii="Arial Narrow" w:hAnsi="Arial Narrow" w:cstheme="majorHAnsi"/>
          <w:bCs/>
          <w:color w:val="auto"/>
          <w:lang w:val="es-CO"/>
        </w:rPr>
        <w:t xml:space="preserve">va a </w:t>
      </w:r>
      <w:r>
        <w:rPr>
          <w:rStyle w:val="eop"/>
          <w:rFonts w:ascii="Arial Narrow" w:hAnsi="Arial Narrow" w:cstheme="majorHAnsi"/>
          <w:bCs/>
          <w:color w:val="auto"/>
          <w:lang w:val="es-CO"/>
        </w:rPr>
        <w:t xml:space="preserve">realizar </w:t>
      </w:r>
      <w:r w:rsidRPr="001C7512">
        <w:rPr>
          <w:rStyle w:val="eop"/>
          <w:rFonts w:ascii="Arial Narrow" w:hAnsi="Arial Narrow" w:cstheme="majorHAnsi"/>
          <w:bCs/>
          <w:color w:val="auto"/>
          <w:lang w:val="es-CO"/>
        </w:rPr>
        <w:t>cambio de empresa</w:t>
      </w:r>
      <w:r>
        <w:rPr>
          <w:rStyle w:val="eop"/>
          <w:rFonts w:ascii="Arial Narrow" w:hAnsi="Arial Narrow" w:cstheme="majorHAnsi"/>
          <w:bCs/>
          <w:color w:val="auto"/>
          <w:lang w:val="es-CO"/>
        </w:rPr>
        <w:t>, deberá presentar la solicitud</w:t>
      </w:r>
      <w:r w:rsidRPr="001C7512">
        <w:rPr>
          <w:rStyle w:val="eop"/>
          <w:rFonts w:ascii="Arial Narrow" w:hAnsi="Arial Narrow" w:cstheme="majorHAnsi"/>
          <w:bCs/>
          <w:color w:val="auto"/>
          <w:lang w:val="es-CO"/>
        </w:rPr>
        <w:t xml:space="preserve"> de desvinculación y carta de aceptación de la nueva empresa</w:t>
      </w:r>
      <w:r>
        <w:rPr>
          <w:rStyle w:val="eop"/>
          <w:rFonts w:ascii="Arial Narrow" w:hAnsi="Arial Narrow" w:cstheme="majorHAnsi"/>
          <w:bCs/>
          <w:color w:val="auto"/>
          <w:lang w:val="es-CO"/>
        </w:rPr>
        <w:t xml:space="preserve">. Cuando la tarjeta de operación esté próxima a vencerse, deberá allegar solicitud de renovación radicada ante el Ministerio de Transporte. </w:t>
      </w:r>
      <w:r w:rsidRPr="001C7512">
        <w:rPr>
          <w:rStyle w:val="eop"/>
          <w:rFonts w:ascii="Arial Narrow" w:hAnsi="Arial Narrow" w:cstheme="majorHAnsi"/>
          <w:bCs/>
          <w:color w:val="auto"/>
          <w:lang w:val="es-CO"/>
        </w:rPr>
        <w:t xml:space="preserve"> </w:t>
      </w:r>
    </w:p>
    <w:p w14:paraId="58FE9555" w14:textId="125558C2" w:rsidR="004F4AE2" w:rsidRPr="00FE0AD3" w:rsidRDefault="004F4AE2" w:rsidP="004F4AE2">
      <w:pPr>
        <w:pStyle w:val="NormalWeb"/>
        <w:numPr>
          <w:ilvl w:val="0"/>
          <w:numId w:val="33"/>
        </w:numPr>
        <w:shd w:val="clear" w:color="auto" w:fill="FFFFFF"/>
        <w:spacing w:before="0" w:after="0"/>
        <w:ind w:right="-92"/>
        <w:contextualSpacing/>
        <w:jc w:val="both"/>
        <w:rPr>
          <w:rStyle w:val="eop"/>
          <w:rFonts w:ascii="Arial Narrow" w:hAnsi="Arial Narrow" w:cstheme="majorHAnsi"/>
          <w:bCs/>
          <w:color w:val="auto"/>
          <w:lang w:val="es-CO"/>
        </w:rPr>
      </w:pPr>
      <w:r w:rsidRPr="00FE0AD3">
        <w:rPr>
          <w:rStyle w:val="eop"/>
          <w:rFonts w:ascii="Arial Narrow" w:hAnsi="Arial Narrow" w:cstheme="majorHAnsi"/>
          <w:bCs/>
          <w:color w:val="auto"/>
          <w:lang w:val="es-CO"/>
        </w:rPr>
        <w:t>Solicitud de desvinculación radicada ante el Ministerio de Transporte en el caso de vehículos para desintegrar</w:t>
      </w:r>
    </w:p>
    <w:p w14:paraId="5E2350A0" w14:textId="77777777" w:rsidR="004F4AE2" w:rsidRDefault="004F4AE2" w:rsidP="0003714A">
      <w:pPr>
        <w:pStyle w:val="Sinespaciado"/>
        <w:tabs>
          <w:tab w:val="left" w:pos="284"/>
        </w:tabs>
        <w:ind w:right="-92"/>
        <w:contextualSpacing/>
        <w:jc w:val="both"/>
        <w:rPr>
          <w:rFonts w:ascii="Arial Narrow" w:hAnsi="Arial Narrow" w:cs="Arial"/>
          <w:bCs/>
          <w:color w:val="000000" w:themeColor="text1"/>
          <w:sz w:val="24"/>
          <w:szCs w:val="24"/>
        </w:rPr>
      </w:pPr>
    </w:p>
    <w:p w14:paraId="4FC4058D" w14:textId="097A3D2B" w:rsidR="004F4AE2" w:rsidRDefault="004F4AE2" w:rsidP="004F4AE2">
      <w:pPr>
        <w:pStyle w:val="NormalWeb"/>
        <w:shd w:val="clear" w:color="auto" w:fill="FFFFFF"/>
        <w:spacing w:before="0" w:after="0"/>
        <w:ind w:right="-92"/>
        <w:contextualSpacing/>
        <w:jc w:val="both"/>
        <w:rPr>
          <w:rFonts w:ascii="Arial Narrow" w:hAnsi="Arial Narrow" w:cs="Tahoma"/>
          <w:b/>
          <w:color w:val="000000" w:themeColor="text1"/>
          <w:lang w:val="es-CO"/>
        </w:rPr>
      </w:pPr>
      <w:r>
        <w:rPr>
          <w:rFonts w:ascii="Arial Narrow" w:hAnsi="Arial Narrow" w:cs="Tahoma"/>
          <w:b/>
          <w:color w:val="000000" w:themeColor="text1"/>
          <w:lang w:val="es-CO"/>
        </w:rPr>
        <w:t xml:space="preserve">Artículo 5.4.3 </w:t>
      </w:r>
      <w:r w:rsidRPr="00301013">
        <w:rPr>
          <w:rFonts w:ascii="Arial Narrow" w:hAnsi="Arial Narrow" w:cs="Tahoma"/>
          <w:b/>
          <w:i/>
          <w:iCs/>
          <w:color w:val="000000" w:themeColor="text1"/>
          <w:lang w:val="es-CO"/>
        </w:rPr>
        <w:t>Documentos</w:t>
      </w:r>
      <w:r>
        <w:rPr>
          <w:rFonts w:ascii="Arial Narrow" w:hAnsi="Arial Narrow" w:cs="Tahoma"/>
          <w:b/>
          <w:i/>
          <w:iCs/>
          <w:color w:val="000000" w:themeColor="text1"/>
          <w:lang w:val="es-CO"/>
        </w:rPr>
        <w:t xml:space="preserve"> específicos </w:t>
      </w:r>
      <w:r w:rsidR="00FE0AD3">
        <w:rPr>
          <w:rFonts w:ascii="Arial Narrow" w:hAnsi="Arial Narrow" w:cs="Tahoma"/>
          <w:b/>
          <w:i/>
          <w:iCs/>
          <w:color w:val="000000" w:themeColor="text1"/>
          <w:lang w:val="es-CO"/>
        </w:rPr>
        <w:t xml:space="preserve">y particularidades </w:t>
      </w:r>
      <w:r w:rsidRPr="00301013">
        <w:rPr>
          <w:rFonts w:ascii="Arial Narrow" w:hAnsi="Arial Narrow" w:cs="Tahoma"/>
          <w:b/>
          <w:i/>
          <w:iCs/>
          <w:color w:val="000000" w:themeColor="text1"/>
          <w:lang w:val="es-CO"/>
        </w:rPr>
        <w:t>para solicitar la entrega del vehículo</w:t>
      </w:r>
    </w:p>
    <w:p w14:paraId="2E15CC10" w14:textId="77777777" w:rsidR="004F4AE2" w:rsidRPr="00D43CAD" w:rsidRDefault="004F4AE2" w:rsidP="004F4AE2">
      <w:pPr>
        <w:pStyle w:val="NormalWeb"/>
        <w:shd w:val="clear" w:color="auto" w:fill="FFFFFF"/>
        <w:spacing w:before="0" w:after="0"/>
        <w:ind w:right="-92"/>
        <w:contextualSpacing/>
        <w:jc w:val="both"/>
        <w:rPr>
          <w:rFonts w:ascii="Arial Narrow" w:hAnsi="Arial Narrow" w:cs="Tahoma"/>
          <w:b/>
          <w:color w:val="000000" w:themeColor="text1"/>
          <w:lang w:val="es-CO"/>
        </w:rPr>
      </w:pPr>
    </w:p>
    <w:p w14:paraId="1542537D" w14:textId="77777777" w:rsidR="004F4AE2" w:rsidRPr="008D5182" w:rsidRDefault="004F4AE2" w:rsidP="004F4AE2">
      <w:pPr>
        <w:pStyle w:val="Prrafodelista"/>
        <w:spacing w:before="0" w:beforeAutospacing="0" w:after="0" w:afterAutospacing="0"/>
        <w:ind w:right="-92"/>
        <w:jc w:val="both"/>
        <w:rPr>
          <w:rFonts w:ascii="Arial Narrow" w:hAnsi="Arial Narrow" w:cs="Arial"/>
          <w:bCs/>
          <w:color w:val="000000" w:themeColor="text1"/>
        </w:rPr>
      </w:pPr>
      <w:r w:rsidRPr="008D5182">
        <w:rPr>
          <w:rFonts w:ascii="Arial Narrow" w:hAnsi="Arial Narrow" w:cs="Arial"/>
          <w:bCs/>
          <w:color w:val="000000" w:themeColor="text1"/>
        </w:rPr>
        <w:t>En adición a los documentos</w:t>
      </w:r>
      <w:r>
        <w:rPr>
          <w:rFonts w:ascii="Arial Narrow" w:hAnsi="Arial Narrow" w:cs="Arial"/>
          <w:bCs/>
          <w:color w:val="000000" w:themeColor="text1"/>
        </w:rPr>
        <w:t xml:space="preserve"> generales</w:t>
      </w:r>
      <w:r w:rsidRPr="008D5182">
        <w:rPr>
          <w:rFonts w:ascii="Arial Narrow" w:hAnsi="Arial Narrow" w:cs="Arial"/>
          <w:bCs/>
          <w:color w:val="000000" w:themeColor="text1"/>
        </w:rPr>
        <w:t xml:space="preserve">, según corresponda a la causal de inmovilización prevista en el artículo 49 de la </w:t>
      </w:r>
      <w:r>
        <w:rPr>
          <w:rFonts w:ascii="Arial Narrow" w:hAnsi="Arial Narrow" w:cs="Arial"/>
          <w:bCs/>
          <w:color w:val="000000" w:themeColor="text1"/>
        </w:rPr>
        <w:t>L</w:t>
      </w:r>
      <w:r w:rsidRPr="008D5182">
        <w:rPr>
          <w:rFonts w:ascii="Arial Narrow" w:hAnsi="Arial Narrow" w:cs="Arial"/>
          <w:bCs/>
          <w:color w:val="000000" w:themeColor="text1"/>
        </w:rPr>
        <w:t>ey 336 de 1996, deberán adjuntarse los siguientes documentos:</w:t>
      </w:r>
    </w:p>
    <w:p w14:paraId="2C899570" w14:textId="77777777" w:rsidR="004F4AE2" w:rsidRPr="008D5182" w:rsidRDefault="004F4AE2" w:rsidP="004F4AE2">
      <w:pPr>
        <w:pStyle w:val="NormalWeb"/>
        <w:shd w:val="clear" w:color="auto" w:fill="FFFFFF"/>
        <w:spacing w:before="0" w:after="0"/>
        <w:ind w:right="-92"/>
        <w:contextualSpacing/>
        <w:jc w:val="both"/>
        <w:rPr>
          <w:rFonts w:ascii="Arial Narrow" w:hAnsi="Arial Narrow" w:cs="Tahoma"/>
          <w:bCs/>
          <w:color w:val="000000" w:themeColor="text1"/>
          <w:lang w:val="es-CO"/>
        </w:rPr>
      </w:pPr>
    </w:p>
    <w:p w14:paraId="3536B7EA" w14:textId="77777777" w:rsidR="004F4AE2" w:rsidRPr="00555D96" w:rsidRDefault="004F4AE2" w:rsidP="004F4AE2">
      <w:pPr>
        <w:pStyle w:val="Prrafodelista"/>
        <w:numPr>
          <w:ilvl w:val="0"/>
          <w:numId w:val="21"/>
        </w:numPr>
        <w:tabs>
          <w:tab w:val="left" w:pos="426"/>
        </w:tabs>
        <w:spacing w:before="0" w:beforeAutospacing="0" w:after="0" w:afterAutospacing="0"/>
        <w:ind w:right="-92"/>
        <w:jc w:val="both"/>
        <w:rPr>
          <w:rFonts w:ascii="Arial Narrow" w:hAnsi="Arial Narrow"/>
          <w:bCs/>
          <w:iCs/>
        </w:rPr>
      </w:pPr>
      <w:r w:rsidRPr="00D43CAD">
        <w:rPr>
          <w:rFonts w:ascii="Arial Narrow" w:hAnsi="Arial Narrow"/>
          <w:bCs/>
          <w:iCs/>
        </w:rPr>
        <w:t>Cuando se compruebe que el equipo no cumple con las condiciones de homologación establecidas por la autoridad competente</w:t>
      </w:r>
      <w:r>
        <w:rPr>
          <w:rFonts w:ascii="Arial Narrow" w:hAnsi="Arial Narrow"/>
          <w:bCs/>
          <w:iCs/>
        </w:rPr>
        <w:t>.</w:t>
      </w:r>
    </w:p>
    <w:p w14:paraId="0F3A57C3" w14:textId="77777777" w:rsidR="004F4AE2" w:rsidRPr="00D43CAD" w:rsidRDefault="004F4AE2" w:rsidP="004F4AE2">
      <w:pPr>
        <w:pStyle w:val="Prrafodelista"/>
        <w:numPr>
          <w:ilvl w:val="1"/>
          <w:numId w:val="22"/>
        </w:numPr>
        <w:tabs>
          <w:tab w:val="left" w:pos="426"/>
        </w:tabs>
        <w:spacing w:before="0" w:beforeAutospacing="0" w:after="0" w:afterAutospacing="0"/>
        <w:ind w:left="1418" w:right="-92" w:hanging="567"/>
        <w:jc w:val="both"/>
        <w:rPr>
          <w:rFonts w:ascii="Arial Narrow" w:hAnsi="Arial Narrow"/>
          <w:bCs/>
          <w:iCs/>
        </w:rPr>
      </w:pPr>
      <w:r w:rsidRPr="00D43CAD">
        <w:rPr>
          <w:rFonts w:ascii="Arial Narrow" w:hAnsi="Arial Narrow"/>
          <w:bCs/>
        </w:rPr>
        <w:t>Carga: Copia de la ficha de homologación de la carrocería y/o remolque o semirremolque, expedida por el Ministerio de Transporte</w:t>
      </w:r>
      <w:r>
        <w:rPr>
          <w:rFonts w:ascii="Arial Narrow" w:hAnsi="Arial Narrow"/>
          <w:bCs/>
        </w:rPr>
        <w:t>, según corresponda.</w:t>
      </w:r>
    </w:p>
    <w:p w14:paraId="4C459FD1" w14:textId="77777777" w:rsidR="004F4AE2" w:rsidRPr="00D43CAD" w:rsidRDefault="004F4AE2" w:rsidP="004F4AE2">
      <w:pPr>
        <w:pStyle w:val="Prrafodelista"/>
        <w:numPr>
          <w:ilvl w:val="1"/>
          <w:numId w:val="22"/>
        </w:numPr>
        <w:tabs>
          <w:tab w:val="left" w:pos="426"/>
        </w:tabs>
        <w:spacing w:before="0" w:beforeAutospacing="0" w:after="0" w:afterAutospacing="0"/>
        <w:ind w:left="1418" w:right="-92" w:hanging="567"/>
        <w:jc w:val="both"/>
        <w:rPr>
          <w:rFonts w:ascii="Arial Narrow" w:hAnsi="Arial Narrow"/>
          <w:bCs/>
          <w:iCs/>
        </w:rPr>
      </w:pPr>
      <w:r w:rsidRPr="00D43CAD">
        <w:rPr>
          <w:rFonts w:ascii="Arial Narrow" w:hAnsi="Arial Narrow"/>
          <w:bCs/>
        </w:rPr>
        <w:t xml:space="preserve">Especial, pasajeros por carretera y mixto: </w:t>
      </w:r>
      <w:r>
        <w:rPr>
          <w:rFonts w:ascii="Arial Narrow" w:hAnsi="Arial Narrow"/>
          <w:bCs/>
        </w:rPr>
        <w:t>Copia de la t</w:t>
      </w:r>
      <w:r w:rsidRPr="00D43CAD">
        <w:rPr>
          <w:rFonts w:ascii="Arial Narrow" w:hAnsi="Arial Narrow"/>
          <w:bCs/>
        </w:rPr>
        <w:t>arjeta de operación.</w:t>
      </w:r>
    </w:p>
    <w:p w14:paraId="2610F5CF" w14:textId="77777777" w:rsidR="004F4AE2" w:rsidRPr="008D5182" w:rsidRDefault="004F4AE2" w:rsidP="004F4AE2">
      <w:pPr>
        <w:pStyle w:val="Prrafodelista"/>
        <w:spacing w:before="0" w:beforeAutospacing="0" w:after="0" w:afterAutospacing="0"/>
        <w:ind w:left="142" w:right="-92"/>
        <w:jc w:val="both"/>
        <w:rPr>
          <w:rFonts w:ascii="Arial Narrow" w:hAnsi="Arial Narrow"/>
          <w:bCs/>
        </w:rPr>
      </w:pPr>
    </w:p>
    <w:p w14:paraId="73B2DAB7" w14:textId="77777777" w:rsidR="004F4AE2" w:rsidRPr="00D43CAD" w:rsidRDefault="004F4AE2" w:rsidP="004F4AE2">
      <w:pPr>
        <w:pStyle w:val="Prrafodelista"/>
        <w:numPr>
          <w:ilvl w:val="0"/>
          <w:numId w:val="21"/>
        </w:numPr>
        <w:tabs>
          <w:tab w:val="left" w:pos="426"/>
        </w:tabs>
        <w:spacing w:before="0" w:beforeAutospacing="0" w:after="0" w:afterAutospacing="0"/>
        <w:ind w:right="-92" w:hanging="357"/>
        <w:jc w:val="both"/>
        <w:rPr>
          <w:rFonts w:ascii="Arial Narrow" w:hAnsi="Arial Narrow"/>
          <w:bCs/>
          <w:i/>
        </w:rPr>
      </w:pPr>
      <w:r w:rsidRPr="00D43CAD">
        <w:rPr>
          <w:rFonts w:ascii="Arial Narrow" w:hAnsi="Arial Narrow"/>
          <w:bCs/>
          <w:iCs/>
        </w:rPr>
        <w:t xml:space="preserve">Cuando se trate de equipos al servicio de empresas de transporte cuya habilitación y permiso de operación, </w:t>
      </w:r>
      <w:r>
        <w:rPr>
          <w:rFonts w:ascii="Arial Narrow" w:hAnsi="Arial Narrow"/>
          <w:bCs/>
          <w:iCs/>
        </w:rPr>
        <w:t>l</w:t>
      </w:r>
      <w:r w:rsidRPr="00D43CAD">
        <w:rPr>
          <w:rFonts w:ascii="Arial Narrow" w:hAnsi="Arial Narrow"/>
          <w:bCs/>
          <w:iCs/>
        </w:rPr>
        <w:t xml:space="preserve">icencia, </w:t>
      </w:r>
      <w:r>
        <w:rPr>
          <w:rFonts w:ascii="Arial Narrow" w:hAnsi="Arial Narrow"/>
          <w:bCs/>
          <w:iCs/>
        </w:rPr>
        <w:t>r</w:t>
      </w:r>
      <w:r w:rsidRPr="00D43CAD">
        <w:rPr>
          <w:rFonts w:ascii="Arial Narrow" w:hAnsi="Arial Narrow"/>
          <w:bCs/>
          <w:iCs/>
        </w:rPr>
        <w:t>egistro o matrícula se les haya suspendido o cancelado, salvo las excepciones expresamente establecidas en las disposiciones respectivas</w:t>
      </w:r>
      <w:r>
        <w:rPr>
          <w:rFonts w:ascii="Arial Narrow" w:hAnsi="Arial Narrow"/>
          <w:bCs/>
          <w:iCs/>
        </w:rPr>
        <w:t>.</w:t>
      </w:r>
    </w:p>
    <w:p w14:paraId="2F7D9A7D" w14:textId="77777777" w:rsidR="004F4AE2" w:rsidRPr="00D43CAD" w:rsidRDefault="004F4AE2" w:rsidP="004F4AE2">
      <w:pPr>
        <w:pStyle w:val="Prrafodelista"/>
        <w:numPr>
          <w:ilvl w:val="1"/>
          <w:numId w:val="24"/>
        </w:numPr>
        <w:tabs>
          <w:tab w:val="left" w:pos="426"/>
        </w:tabs>
        <w:spacing w:before="0" w:beforeAutospacing="0" w:after="0" w:afterAutospacing="0"/>
        <w:ind w:left="1134" w:right="-92" w:hanging="283"/>
        <w:jc w:val="both"/>
        <w:rPr>
          <w:rFonts w:ascii="Arial Narrow" w:hAnsi="Arial Narrow"/>
          <w:bCs/>
          <w:i/>
        </w:rPr>
      </w:pPr>
      <w:r w:rsidRPr="00D43CAD">
        <w:rPr>
          <w:rFonts w:ascii="Arial Narrow" w:hAnsi="Arial Narrow"/>
          <w:bCs/>
        </w:rPr>
        <w:t>Acta de compromiso</w:t>
      </w:r>
      <w:r>
        <w:rPr>
          <w:rFonts w:ascii="Arial Narrow" w:hAnsi="Arial Narrow"/>
          <w:bCs/>
        </w:rPr>
        <w:t>.</w:t>
      </w:r>
    </w:p>
    <w:p w14:paraId="009C7891" w14:textId="77777777" w:rsidR="004F4AE2" w:rsidRPr="008D5182" w:rsidRDefault="004F4AE2" w:rsidP="004F4AE2">
      <w:pPr>
        <w:pStyle w:val="Prrafodelista"/>
        <w:spacing w:before="0" w:beforeAutospacing="0" w:after="0" w:afterAutospacing="0"/>
        <w:ind w:left="284" w:right="-92"/>
        <w:rPr>
          <w:rFonts w:ascii="Arial Narrow" w:hAnsi="Arial Narrow"/>
          <w:bCs/>
        </w:rPr>
      </w:pPr>
    </w:p>
    <w:p w14:paraId="0DCA0D46" w14:textId="77777777" w:rsidR="004F4AE2" w:rsidRDefault="004F4AE2" w:rsidP="004F4AE2">
      <w:pPr>
        <w:pStyle w:val="Prrafodelista"/>
        <w:numPr>
          <w:ilvl w:val="0"/>
          <w:numId w:val="21"/>
        </w:numPr>
        <w:tabs>
          <w:tab w:val="left" w:pos="426"/>
        </w:tabs>
        <w:spacing w:before="0" w:beforeAutospacing="0" w:after="0" w:afterAutospacing="0"/>
        <w:ind w:right="-92" w:hanging="357"/>
        <w:jc w:val="both"/>
        <w:rPr>
          <w:rFonts w:ascii="Arial Narrow" w:hAnsi="Arial Narrow"/>
          <w:bCs/>
          <w:i/>
        </w:rPr>
      </w:pPr>
      <w:r w:rsidRPr="00D43CAD">
        <w:rPr>
          <w:rFonts w:ascii="Arial Narrow" w:hAnsi="Arial Narrow"/>
          <w:bCs/>
          <w:iCs/>
        </w:rPr>
        <w:t>Cuando se compruebe la inexistencia o alteración de los documentos que sustentan la operación del equipo y sólo por el tiempo requerido para clarificar los hechos</w:t>
      </w:r>
      <w:r>
        <w:rPr>
          <w:rFonts w:ascii="Arial Narrow" w:hAnsi="Arial Narrow"/>
          <w:bCs/>
          <w:i/>
        </w:rPr>
        <w:t>.</w:t>
      </w:r>
    </w:p>
    <w:p w14:paraId="1B6BEB8F" w14:textId="77777777" w:rsidR="004F4AE2" w:rsidRDefault="004F4AE2" w:rsidP="004F4AE2">
      <w:pPr>
        <w:pStyle w:val="Prrafodelista"/>
        <w:tabs>
          <w:tab w:val="left" w:pos="426"/>
        </w:tabs>
        <w:spacing w:before="0" w:beforeAutospacing="0" w:after="0" w:afterAutospacing="0"/>
        <w:ind w:left="1134" w:right="-92" w:hanging="283"/>
        <w:jc w:val="both"/>
        <w:rPr>
          <w:rFonts w:ascii="Arial Narrow" w:hAnsi="Arial Narrow"/>
          <w:bCs/>
        </w:rPr>
      </w:pPr>
      <w:r w:rsidRPr="0014567F">
        <w:rPr>
          <w:rFonts w:ascii="Arial Narrow" w:hAnsi="Arial Narrow"/>
          <w:bCs/>
          <w:iCs/>
        </w:rPr>
        <w:t>3.1</w:t>
      </w:r>
      <w:r>
        <w:rPr>
          <w:rFonts w:ascii="Arial Narrow" w:hAnsi="Arial Narrow"/>
          <w:bCs/>
        </w:rPr>
        <w:t xml:space="preserve"> </w:t>
      </w:r>
      <w:r w:rsidRPr="00D43CAD">
        <w:rPr>
          <w:rFonts w:ascii="Arial Narrow" w:hAnsi="Arial Narrow"/>
          <w:bCs/>
        </w:rPr>
        <w:t>Carga: (i) Copia del manifiesto de carga, (ii) copia de la remesa terrestre</w:t>
      </w:r>
      <w:r>
        <w:rPr>
          <w:rFonts w:ascii="Arial Narrow" w:hAnsi="Arial Narrow"/>
          <w:bCs/>
        </w:rPr>
        <w:t>, o</w:t>
      </w:r>
      <w:r w:rsidRPr="00D43CAD">
        <w:rPr>
          <w:rFonts w:ascii="Arial Narrow" w:hAnsi="Arial Narrow"/>
          <w:bCs/>
        </w:rPr>
        <w:t xml:space="preserve"> (</w:t>
      </w:r>
      <w:proofErr w:type="spellStart"/>
      <w:r w:rsidRPr="00D43CAD">
        <w:rPr>
          <w:rFonts w:ascii="Arial Narrow" w:hAnsi="Arial Narrow"/>
          <w:bCs/>
        </w:rPr>
        <w:t>iii</w:t>
      </w:r>
      <w:proofErr w:type="spellEnd"/>
      <w:r w:rsidRPr="00D43CAD">
        <w:rPr>
          <w:rFonts w:ascii="Arial Narrow" w:hAnsi="Arial Narrow"/>
          <w:bCs/>
        </w:rPr>
        <w:t>) copia de la guía de movilización</w:t>
      </w:r>
      <w:r>
        <w:rPr>
          <w:rFonts w:ascii="Arial Narrow" w:hAnsi="Arial Narrow"/>
          <w:bCs/>
        </w:rPr>
        <w:t xml:space="preserve">, según corresponda. </w:t>
      </w:r>
    </w:p>
    <w:p w14:paraId="1638839D" w14:textId="77777777" w:rsidR="004F4AE2" w:rsidRDefault="004F4AE2" w:rsidP="004F4AE2">
      <w:pPr>
        <w:pStyle w:val="Prrafodelista"/>
        <w:tabs>
          <w:tab w:val="left" w:pos="426"/>
        </w:tabs>
        <w:spacing w:before="0" w:beforeAutospacing="0" w:after="0" w:afterAutospacing="0"/>
        <w:ind w:left="1134" w:right="-92" w:hanging="283"/>
        <w:jc w:val="both"/>
        <w:rPr>
          <w:rFonts w:ascii="Arial Narrow" w:hAnsi="Arial Narrow"/>
          <w:bCs/>
        </w:rPr>
      </w:pPr>
      <w:r>
        <w:rPr>
          <w:rFonts w:ascii="Arial Narrow" w:hAnsi="Arial Narrow"/>
          <w:bCs/>
        </w:rPr>
        <w:t xml:space="preserve">3.2 </w:t>
      </w:r>
      <w:r w:rsidRPr="008D5182">
        <w:rPr>
          <w:rFonts w:ascii="Arial Narrow" w:hAnsi="Arial Narrow"/>
          <w:bCs/>
        </w:rPr>
        <w:t xml:space="preserve">Especial: (i) Copia de la tarjeta de operación vigente, por ambas caras o copia de la solicitud de renovación </w:t>
      </w:r>
      <w:r>
        <w:rPr>
          <w:rFonts w:ascii="Arial Narrow" w:hAnsi="Arial Narrow"/>
          <w:bCs/>
        </w:rPr>
        <w:t>o</w:t>
      </w:r>
      <w:r w:rsidRPr="008D5182">
        <w:rPr>
          <w:rFonts w:ascii="Arial Narrow" w:hAnsi="Arial Narrow"/>
          <w:bCs/>
        </w:rPr>
        <w:t xml:space="preserve"> expedición del citado documento ante el Ministerio de Transporte, (ii) </w:t>
      </w:r>
      <w:r>
        <w:rPr>
          <w:rFonts w:ascii="Arial Narrow" w:hAnsi="Arial Narrow"/>
          <w:bCs/>
        </w:rPr>
        <w:t>C</w:t>
      </w:r>
      <w:r w:rsidRPr="008D5182">
        <w:rPr>
          <w:rFonts w:ascii="Arial Narrow" w:hAnsi="Arial Narrow"/>
          <w:bCs/>
        </w:rPr>
        <w:t xml:space="preserve">opia del extracto de contrato - </w:t>
      </w:r>
      <w:proofErr w:type="spellStart"/>
      <w:r w:rsidRPr="008D5182">
        <w:rPr>
          <w:rFonts w:ascii="Arial Narrow" w:hAnsi="Arial Narrow"/>
          <w:bCs/>
        </w:rPr>
        <w:t>FUEC</w:t>
      </w:r>
      <w:proofErr w:type="spellEnd"/>
      <w:r w:rsidRPr="008D5182">
        <w:rPr>
          <w:rFonts w:ascii="Arial Narrow" w:hAnsi="Arial Narrow"/>
          <w:bCs/>
        </w:rPr>
        <w:t>- y (</w:t>
      </w:r>
      <w:proofErr w:type="spellStart"/>
      <w:r w:rsidRPr="008D5182">
        <w:rPr>
          <w:rFonts w:ascii="Arial Narrow" w:hAnsi="Arial Narrow"/>
          <w:bCs/>
        </w:rPr>
        <w:t>iii</w:t>
      </w:r>
      <w:proofErr w:type="spellEnd"/>
      <w:r w:rsidRPr="008D5182">
        <w:rPr>
          <w:rFonts w:ascii="Arial Narrow" w:hAnsi="Arial Narrow"/>
          <w:bCs/>
        </w:rPr>
        <w:t xml:space="preserve">) </w:t>
      </w:r>
      <w:r>
        <w:rPr>
          <w:rFonts w:ascii="Arial Narrow" w:hAnsi="Arial Narrow"/>
          <w:bCs/>
        </w:rPr>
        <w:t>P</w:t>
      </w:r>
      <w:r w:rsidRPr="008D5182">
        <w:rPr>
          <w:rFonts w:ascii="Arial Narrow" w:hAnsi="Arial Narrow"/>
          <w:bCs/>
        </w:rPr>
        <w:t>ermiso de operación</w:t>
      </w:r>
      <w:r>
        <w:rPr>
          <w:rFonts w:ascii="Arial Narrow" w:hAnsi="Arial Narrow"/>
          <w:bCs/>
        </w:rPr>
        <w:t xml:space="preserve"> en los casos de transporte escolar. </w:t>
      </w:r>
    </w:p>
    <w:p w14:paraId="111DD1C7" w14:textId="77777777" w:rsidR="004F4AE2" w:rsidRDefault="004F4AE2" w:rsidP="004F4AE2">
      <w:pPr>
        <w:pStyle w:val="Prrafodelista"/>
        <w:tabs>
          <w:tab w:val="left" w:pos="426"/>
        </w:tabs>
        <w:spacing w:before="0" w:beforeAutospacing="0" w:after="0" w:afterAutospacing="0"/>
        <w:ind w:left="1134" w:right="-92" w:hanging="283"/>
        <w:jc w:val="both"/>
        <w:rPr>
          <w:rFonts w:ascii="Arial Narrow" w:hAnsi="Arial Narrow"/>
          <w:bCs/>
        </w:rPr>
      </w:pPr>
      <w:r>
        <w:rPr>
          <w:rFonts w:ascii="Arial Narrow" w:hAnsi="Arial Narrow"/>
          <w:bCs/>
        </w:rPr>
        <w:t xml:space="preserve">3.3 </w:t>
      </w:r>
      <w:r w:rsidRPr="008D5182">
        <w:rPr>
          <w:rFonts w:ascii="Arial Narrow" w:hAnsi="Arial Narrow"/>
          <w:bCs/>
        </w:rPr>
        <w:t>Pasajeros por carretera: (i) Copia de la planilla de despacho</w:t>
      </w:r>
      <w:r>
        <w:rPr>
          <w:rFonts w:ascii="Arial Narrow" w:hAnsi="Arial Narrow"/>
          <w:bCs/>
        </w:rPr>
        <w:t>,</w:t>
      </w:r>
      <w:r w:rsidRPr="008D5182">
        <w:rPr>
          <w:rFonts w:ascii="Arial Narrow" w:hAnsi="Arial Narrow"/>
          <w:bCs/>
        </w:rPr>
        <w:t xml:space="preserve"> (ii) Copia de la planilla de viaje ocasional</w:t>
      </w:r>
      <w:r>
        <w:rPr>
          <w:rFonts w:ascii="Arial Narrow" w:hAnsi="Arial Narrow"/>
          <w:bCs/>
        </w:rPr>
        <w:t>,</w:t>
      </w:r>
      <w:r w:rsidRPr="008D5182">
        <w:rPr>
          <w:rFonts w:ascii="Arial Narrow" w:hAnsi="Arial Narrow"/>
          <w:bCs/>
        </w:rPr>
        <w:t xml:space="preserve"> (</w:t>
      </w:r>
      <w:proofErr w:type="spellStart"/>
      <w:r w:rsidRPr="008D5182">
        <w:rPr>
          <w:rFonts w:ascii="Arial Narrow" w:hAnsi="Arial Narrow"/>
          <w:bCs/>
        </w:rPr>
        <w:t>iii</w:t>
      </w:r>
      <w:proofErr w:type="spellEnd"/>
      <w:r w:rsidRPr="008D5182">
        <w:rPr>
          <w:rFonts w:ascii="Arial Narrow" w:hAnsi="Arial Narrow"/>
          <w:bCs/>
        </w:rPr>
        <w:t>) Copia de la tasa de uso</w:t>
      </w:r>
      <w:r>
        <w:rPr>
          <w:rFonts w:ascii="Arial Narrow" w:hAnsi="Arial Narrow"/>
          <w:bCs/>
        </w:rPr>
        <w:t>.</w:t>
      </w:r>
    </w:p>
    <w:p w14:paraId="40056FCF" w14:textId="77777777" w:rsidR="004F4AE2" w:rsidRPr="0014567F" w:rsidRDefault="004F4AE2" w:rsidP="004F4AE2">
      <w:pPr>
        <w:pStyle w:val="Prrafodelista"/>
        <w:tabs>
          <w:tab w:val="left" w:pos="426"/>
        </w:tabs>
        <w:spacing w:before="0" w:beforeAutospacing="0" w:after="0" w:afterAutospacing="0"/>
        <w:ind w:left="1134" w:right="-92" w:hanging="283"/>
        <w:jc w:val="both"/>
        <w:rPr>
          <w:rFonts w:ascii="Arial Narrow" w:hAnsi="Arial Narrow"/>
          <w:bCs/>
          <w:i/>
        </w:rPr>
      </w:pPr>
      <w:r>
        <w:rPr>
          <w:rFonts w:ascii="Arial Narrow" w:hAnsi="Arial Narrow"/>
          <w:bCs/>
        </w:rPr>
        <w:t xml:space="preserve">3.4 </w:t>
      </w:r>
      <w:r w:rsidRPr="008D5182">
        <w:rPr>
          <w:rFonts w:ascii="Arial Narrow" w:hAnsi="Arial Narrow"/>
          <w:bCs/>
        </w:rPr>
        <w:t>Mixto: (i</w:t>
      </w:r>
      <w:r w:rsidRPr="00001424">
        <w:rPr>
          <w:rFonts w:ascii="Arial Narrow" w:hAnsi="Arial Narrow"/>
          <w:bCs/>
        </w:rPr>
        <w:t>) Copia de la tarjeta de operación,</w:t>
      </w:r>
      <w:r w:rsidRPr="008D5182">
        <w:rPr>
          <w:rFonts w:ascii="Arial Narrow" w:hAnsi="Arial Narrow"/>
          <w:bCs/>
        </w:rPr>
        <w:t xml:space="preserve"> (ii) Planilla de viaje ocasional</w:t>
      </w:r>
      <w:r>
        <w:rPr>
          <w:rFonts w:ascii="Arial Narrow" w:hAnsi="Arial Narrow"/>
          <w:bCs/>
        </w:rPr>
        <w:t xml:space="preserve"> cuando corresponda.</w:t>
      </w:r>
    </w:p>
    <w:p w14:paraId="2B9F3659" w14:textId="77777777" w:rsidR="004F4AE2" w:rsidRPr="008D5182" w:rsidRDefault="004F4AE2" w:rsidP="004F4AE2">
      <w:pPr>
        <w:pStyle w:val="Prrafodelista"/>
        <w:spacing w:before="0" w:beforeAutospacing="0" w:after="0" w:afterAutospacing="0"/>
        <w:ind w:left="284" w:right="-92"/>
        <w:rPr>
          <w:rFonts w:ascii="Arial Narrow" w:hAnsi="Arial Narrow"/>
          <w:bCs/>
          <w:u w:val="single"/>
        </w:rPr>
      </w:pPr>
    </w:p>
    <w:p w14:paraId="15F4C3E9" w14:textId="77777777" w:rsidR="004F4AE2" w:rsidRDefault="004F4AE2" w:rsidP="004F4AE2">
      <w:pPr>
        <w:pStyle w:val="Prrafodelista"/>
        <w:numPr>
          <w:ilvl w:val="0"/>
          <w:numId w:val="21"/>
        </w:numPr>
        <w:tabs>
          <w:tab w:val="left" w:pos="426"/>
        </w:tabs>
        <w:spacing w:before="0" w:beforeAutospacing="0" w:after="0" w:afterAutospacing="0"/>
        <w:ind w:right="-92" w:hanging="357"/>
        <w:jc w:val="both"/>
        <w:rPr>
          <w:rFonts w:ascii="Arial Narrow" w:hAnsi="Arial Narrow"/>
          <w:bCs/>
          <w:iCs/>
        </w:rPr>
      </w:pPr>
      <w:r w:rsidRPr="0014567F">
        <w:rPr>
          <w:rFonts w:ascii="Arial Narrow" w:hAnsi="Arial Narrow"/>
          <w:bCs/>
          <w:iCs/>
        </w:rPr>
        <w:t>Por orden de autoridad judicial</w:t>
      </w:r>
      <w:r>
        <w:rPr>
          <w:rFonts w:ascii="Arial Narrow" w:hAnsi="Arial Narrow"/>
          <w:bCs/>
          <w:iCs/>
        </w:rPr>
        <w:t>.</w:t>
      </w:r>
    </w:p>
    <w:p w14:paraId="6A0C715F" w14:textId="77777777" w:rsidR="004F4AE2" w:rsidRDefault="004F4AE2" w:rsidP="004F4AE2">
      <w:pPr>
        <w:pStyle w:val="Prrafodelista"/>
        <w:tabs>
          <w:tab w:val="left" w:pos="426"/>
        </w:tabs>
        <w:spacing w:before="0" w:beforeAutospacing="0" w:after="0" w:afterAutospacing="0"/>
        <w:ind w:left="720" w:right="-92"/>
        <w:jc w:val="both"/>
        <w:rPr>
          <w:rFonts w:ascii="Arial Narrow" w:hAnsi="Arial Narrow"/>
          <w:bCs/>
          <w:iCs/>
        </w:rPr>
      </w:pPr>
    </w:p>
    <w:p w14:paraId="7A663E66" w14:textId="77777777" w:rsidR="004F4AE2" w:rsidRPr="0014567F" w:rsidRDefault="004F4AE2" w:rsidP="004F4AE2">
      <w:pPr>
        <w:pStyle w:val="Prrafodelista"/>
        <w:tabs>
          <w:tab w:val="left" w:pos="426"/>
        </w:tabs>
        <w:spacing w:before="0" w:beforeAutospacing="0" w:after="0" w:afterAutospacing="0"/>
        <w:ind w:left="720" w:right="-92"/>
        <w:jc w:val="both"/>
        <w:rPr>
          <w:rFonts w:ascii="Arial Narrow" w:hAnsi="Arial Narrow"/>
          <w:bCs/>
          <w:iCs/>
        </w:rPr>
      </w:pPr>
      <w:r w:rsidRPr="0014567F">
        <w:rPr>
          <w:rFonts w:ascii="Arial Narrow" w:hAnsi="Arial Narrow"/>
          <w:bCs/>
        </w:rPr>
        <w:t xml:space="preserve">En este </w:t>
      </w:r>
      <w:r>
        <w:rPr>
          <w:rFonts w:ascii="Arial Narrow" w:hAnsi="Arial Narrow"/>
          <w:bCs/>
        </w:rPr>
        <w:t>caso</w:t>
      </w:r>
      <w:r w:rsidRPr="0014567F">
        <w:rPr>
          <w:rFonts w:ascii="Arial Narrow" w:hAnsi="Arial Narrow"/>
          <w:bCs/>
        </w:rPr>
        <w:t xml:space="preserve"> la Superintendencia </w:t>
      </w:r>
      <w:r w:rsidRPr="00001424">
        <w:rPr>
          <w:rFonts w:ascii="Arial Narrow" w:hAnsi="Arial Narrow"/>
          <w:bCs/>
        </w:rPr>
        <w:t>de Transporte no ordenará</w:t>
      </w:r>
      <w:r w:rsidRPr="0014567F">
        <w:rPr>
          <w:rFonts w:ascii="Arial Narrow" w:hAnsi="Arial Narrow"/>
          <w:bCs/>
        </w:rPr>
        <w:t xml:space="preserve"> la entrega del vehículo.  El cuerpo de policía correspondiente lo debe</w:t>
      </w:r>
      <w:r>
        <w:rPr>
          <w:rFonts w:ascii="Arial Narrow" w:hAnsi="Arial Narrow"/>
          <w:bCs/>
        </w:rPr>
        <w:t>rá</w:t>
      </w:r>
      <w:r w:rsidRPr="0014567F">
        <w:rPr>
          <w:rFonts w:ascii="Arial Narrow" w:hAnsi="Arial Narrow"/>
          <w:bCs/>
        </w:rPr>
        <w:t xml:space="preserve"> poner a disposición del </w:t>
      </w:r>
      <w:proofErr w:type="gramStart"/>
      <w:r w:rsidRPr="0014567F">
        <w:rPr>
          <w:rFonts w:ascii="Arial Narrow" w:hAnsi="Arial Narrow"/>
          <w:bCs/>
        </w:rPr>
        <w:t>despacho judicial o autoridad judicial</w:t>
      </w:r>
      <w:proofErr w:type="gramEnd"/>
      <w:r w:rsidRPr="0014567F">
        <w:rPr>
          <w:rFonts w:ascii="Arial Narrow" w:hAnsi="Arial Narrow"/>
          <w:bCs/>
        </w:rPr>
        <w:t xml:space="preserve"> que emitió la orden. La Superintendencia de Transporte informará al solicitante que deberá acudir ante la autoridad judicial competente para tramitar la entrega del vehículo.</w:t>
      </w:r>
    </w:p>
    <w:p w14:paraId="3F74B6AE" w14:textId="77777777" w:rsidR="004F4AE2" w:rsidRPr="008D5182" w:rsidRDefault="004F4AE2" w:rsidP="004F4AE2">
      <w:pPr>
        <w:pStyle w:val="Prrafodelista"/>
        <w:tabs>
          <w:tab w:val="left" w:pos="426"/>
        </w:tabs>
        <w:spacing w:before="0" w:beforeAutospacing="0" w:after="0" w:afterAutospacing="0"/>
        <w:ind w:right="-92"/>
        <w:rPr>
          <w:rFonts w:ascii="Arial Narrow" w:hAnsi="Arial Narrow"/>
          <w:bCs/>
        </w:rPr>
      </w:pPr>
    </w:p>
    <w:p w14:paraId="7B911324" w14:textId="77777777" w:rsidR="004F4AE2" w:rsidRDefault="004F4AE2" w:rsidP="004F4AE2">
      <w:pPr>
        <w:pStyle w:val="Prrafodelista"/>
        <w:numPr>
          <w:ilvl w:val="0"/>
          <w:numId w:val="21"/>
        </w:numPr>
        <w:tabs>
          <w:tab w:val="left" w:pos="426"/>
        </w:tabs>
        <w:spacing w:before="0" w:beforeAutospacing="0" w:after="0" w:afterAutospacing="0"/>
        <w:ind w:right="-92" w:hanging="357"/>
        <w:jc w:val="both"/>
        <w:rPr>
          <w:rFonts w:ascii="Arial Narrow" w:hAnsi="Arial Narrow"/>
          <w:bCs/>
          <w:iCs/>
        </w:rPr>
      </w:pPr>
      <w:r w:rsidRPr="0014567F">
        <w:rPr>
          <w:rFonts w:ascii="Arial Narrow" w:hAnsi="Arial Narrow"/>
          <w:bCs/>
          <w:iCs/>
        </w:rPr>
        <w:t>Cuando se compruebe que el equipo no reúne las condiciones técnico - mecánicas requeridas para su operación, o se compruebe que presta un servicio no autorizado.</w:t>
      </w:r>
    </w:p>
    <w:p w14:paraId="0798356E" w14:textId="77777777" w:rsidR="004F4AE2" w:rsidRDefault="004F4AE2" w:rsidP="004F4AE2">
      <w:pPr>
        <w:pStyle w:val="Prrafodelista"/>
        <w:tabs>
          <w:tab w:val="left" w:pos="426"/>
        </w:tabs>
        <w:spacing w:before="0" w:beforeAutospacing="0" w:after="0" w:afterAutospacing="0"/>
        <w:ind w:left="720" w:right="-92"/>
        <w:jc w:val="both"/>
        <w:rPr>
          <w:rFonts w:ascii="Arial Narrow" w:hAnsi="Arial Narrow"/>
          <w:bCs/>
          <w:iCs/>
        </w:rPr>
      </w:pPr>
    </w:p>
    <w:p w14:paraId="75467F6B" w14:textId="77777777" w:rsidR="004F4AE2" w:rsidRDefault="004F4AE2" w:rsidP="004F4AE2">
      <w:pPr>
        <w:pStyle w:val="Prrafodelista"/>
        <w:tabs>
          <w:tab w:val="left" w:pos="426"/>
        </w:tabs>
        <w:spacing w:before="0" w:beforeAutospacing="0" w:after="0" w:afterAutospacing="0"/>
        <w:ind w:left="720" w:right="-92"/>
        <w:jc w:val="both"/>
        <w:rPr>
          <w:rFonts w:ascii="Arial Narrow" w:hAnsi="Arial Narrow"/>
          <w:bCs/>
        </w:rPr>
      </w:pPr>
      <w:r>
        <w:rPr>
          <w:rFonts w:ascii="Arial Narrow" w:hAnsi="Arial Narrow"/>
          <w:bCs/>
          <w:iCs/>
        </w:rPr>
        <w:t xml:space="preserve">Esta causal </w:t>
      </w:r>
      <w:r w:rsidRPr="0014567F">
        <w:rPr>
          <w:rFonts w:ascii="Arial Narrow" w:hAnsi="Arial Narrow"/>
          <w:bCs/>
        </w:rPr>
        <w:t>de inmovilización contiene dos conductas por las cuales se impone la misma</w:t>
      </w:r>
      <w:r>
        <w:rPr>
          <w:rFonts w:ascii="Arial Narrow" w:hAnsi="Arial Narrow"/>
          <w:bCs/>
        </w:rPr>
        <w:t xml:space="preserve">. Los requisitos para cada una son: </w:t>
      </w:r>
    </w:p>
    <w:p w14:paraId="2C93307F" w14:textId="77777777" w:rsidR="004F4AE2" w:rsidRDefault="004F4AE2" w:rsidP="004F4AE2">
      <w:pPr>
        <w:pStyle w:val="Prrafodelista"/>
        <w:tabs>
          <w:tab w:val="left" w:pos="426"/>
        </w:tabs>
        <w:spacing w:before="0" w:beforeAutospacing="0" w:after="0" w:afterAutospacing="0"/>
        <w:ind w:left="720" w:right="-92"/>
        <w:jc w:val="both"/>
        <w:rPr>
          <w:rFonts w:ascii="Arial Narrow" w:hAnsi="Arial Narrow"/>
          <w:bCs/>
        </w:rPr>
      </w:pPr>
    </w:p>
    <w:p w14:paraId="25B83F19" w14:textId="3B1FC5DE" w:rsidR="004F4AE2" w:rsidRDefault="004F4AE2" w:rsidP="004F4AE2">
      <w:pPr>
        <w:pStyle w:val="Prrafodelista"/>
        <w:tabs>
          <w:tab w:val="left" w:pos="426"/>
        </w:tabs>
        <w:spacing w:before="0" w:beforeAutospacing="0" w:after="0" w:afterAutospacing="0"/>
        <w:ind w:left="993" w:right="-92" w:hanging="273"/>
        <w:jc w:val="both"/>
        <w:rPr>
          <w:rFonts w:ascii="Arial Narrow" w:hAnsi="Arial Narrow"/>
          <w:bCs/>
        </w:rPr>
      </w:pPr>
      <w:r>
        <w:rPr>
          <w:rFonts w:ascii="Arial Narrow" w:hAnsi="Arial Narrow"/>
          <w:bCs/>
        </w:rPr>
        <w:t xml:space="preserve">5.1 </w:t>
      </w:r>
      <w:r w:rsidRPr="0014567F">
        <w:rPr>
          <w:rFonts w:ascii="Arial Narrow" w:hAnsi="Arial Narrow"/>
          <w:bCs/>
          <w:iCs/>
        </w:rPr>
        <w:t>Cuando se compruebe que el equipo no reúne las condiciones técnico</w:t>
      </w:r>
      <w:r>
        <w:rPr>
          <w:rFonts w:ascii="Arial Narrow" w:hAnsi="Arial Narrow"/>
          <w:bCs/>
        </w:rPr>
        <w:t xml:space="preserve"> </w:t>
      </w:r>
      <w:r w:rsidRPr="0014567F">
        <w:rPr>
          <w:rFonts w:ascii="Arial Narrow" w:hAnsi="Arial Narrow"/>
          <w:bCs/>
        </w:rPr>
        <w:t>– mecánicas</w:t>
      </w:r>
      <w:r>
        <w:rPr>
          <w:rFonts w:ascii="Arial Narrow" w:hAnsi="Arial Narrow"/>
          <w:bCs/>
        </w:rPr>
        <w:t xml:space="preserve"> requeridas para su operación, deberá</w:t>
      </w:r>
      <w:r w:rsidRPr="00A3736A">
        <w:rPr>
          <w:rFonts w:ascii="Arial Narrow" w:hAnsi="Arial Narrow"/>
          <w:bCs/>
        </w:rPr>
        <w:t xml:space="preserve"> aportar</w:t>
      </w:r>
      <w:r>
        <w:rPr>
          <w:rFonts w:ascii="Arial Narrow" w:hAnsi="Arial Narrow"/>
          <w:bCs/>
        </w:rPr>
        <w:t>:</w:t>
      </w:r>
      <w:r w:rsidRPr="00A3736A">
        <w:rPr>
          <w:rFonts w:ascii="Arial Narrow" w:hAnsi="Arial Narrow"/>
          <w:bCs/>
        </w:rPr>
        <w:t xml:space="preserve"> (i)</w:t>
      </w:r>
      <w:r w:rsidR="00FE0AD3" w:rsidRPr="00FE0AD3">
        <w:rPr>
          <w:rFonts w:ascii="Arial Narrow" w:hAnsi="Arial Narrow"/>
          <w:bCs/>
        </w:rPr>
        <w:t xml:space="preserve"> Copia del certificado de la revisión técnico-mecánica, o acta de compromiso cuando</w:t>
      </w:r>
      <w:r w:rsidR="00FE0AD3">
        <w:rPr>
          <w:rFonts w:ascii="Arial Narrow" w:hAnsi="Arial Narrow"/>
          <w:bCs/>
        </w:rPr>
        <w:t xml:space="preserve"> </w:t>
      </w:r>
      <w:proofErr w:type="spellStart"/>
      <w:r w:rsidR="00FE0AD3">
        <w:rPr>
          <w:rFonts w:ascii="Arial Narrow" w:hAnsi="Arial Narrow"/>
          <w:bCs/>
        </w:rPr>
        <w:t>el</w:t>
      </w:r>
      <w:proofErr w:type="spellEnd"/>
      <w:r w:rsidR="00FE0AD3">
        <w:rPr>
          <w:rFonts w:ascii="Arial Narrow" w:hAnsi="Arial Narrow"/>
          <w:bCs/>
        </w:rPr>
        <w:t xml:space="preserve"> motivo de inmovilización hubiese sido</w:t>
      </w:r>
      <w:r w:rsidR="00FE0AD3" w:rsidRPr="00FE0AD3">
        <w:rPr>
          <w:rFonts w:ascii="Arial Narrow" w:hAnsi="Arial Narrow"/>
          <w:bCs/>
        </w:rPr>
        <w:t xml:space="preserve"> la ausencia de </w:t>
      </w:r>
      <w:proofErr w:type="gramStart"/>
      <w:r w:rsidR="00FE0AD3" w:rsidRPr="00FE0AD3">
        <w:rPr>
          <w:rFonts w:ascii="Arial Narrow" w:hAnsi="Arial Narrow"/>
          <w:bCs/>
        </w:rPr>
        <w:t>la misma</w:t>
      </w:r>
      <w:proofErr w:type="gramEnd"/>
      <w:r w:rsidR="00FE0AD3">
        <w:rPr>
          <w:rFonts w:ascii="Arial Narrow" w:hAnsi="Arial Narrow"/>
          <w:bCs/>
        </w:rPr>
        <w:t>.</w:t>
      </w:r>
      <w:r w:rsidRPr="00A3736A">
        <w:rPr>
          <w:rFonts w:ascii="Arial Narrow" w:hAnsi="Arial Narrow"/>
          <w:bCs/>
        </w:rPr>
        <w:t xml:space="preserve"> (ii) </w:t>
      </w:r>
      <w:r>
        <w:rPr>
          <w:rFonts w:ascii="Arial Narrow" w:hAnsi="Arial Narrow"/>
          <w:bCs/>
        </w:rPr>
        <w:t>M</w:t>
      </w:r>
      <w:r w:rsidRPr="00A3736A">
        <w:rPr>
          <w:rFonts w:ascii="Arial Narrow" w:hAnsi="Arial Narrow"/>
          <w:bCs/>
        </w:rPr>
        <w:t>aterial fotográfico en el que se logré verificar que se reparó lo correspondiente</w:t>
      </w:r>
      <w:r>
        <w:rPr>
          <w:rFonts w:ascii="Arial Narrow" w:hAnsi="Arial Narrow"/>
          <w:bCs/>
        </w:rPr>
        <w:t>,</w:t>
      </w:r>
      <w:r w:rsidRPr="00EC4188">
        <w:rPr>
          <w:rFonts w:ascii="Arial Narrow" w:hAnsi="Arial Narrow"/>
          <w:bCs/>
        </w:rPr>
        <w:t xml:space="preserve"> (</w:t>
      </w:r>
      <w:proofErr w:type="spellStart"/>
      <w:r w:rsidRPr="00EC4188">
        <w:rPr>
          <w:rFonts w:ascii="Arial Narrow" w:hAnsi="Arial Narrow"/>
          <w:bCs/>
        </w:rPr>
        <w:t>i</w:t>
      </w:r>
      <w:r>
        <w:rPr>
          <w:rFonts w:ascii="Arial Narrow" w:hAnsi="Arial Narrow"/>
          <w:bCs/>
        </w:rPr>
        <w:t>ii</w:t>
      </w:r>
      <w:proofErr w:type="spellEnd"/>
      <w:r w:rsidRPr="00EC4188">
        <w:rPr>
          <w:rFonts w:ascii="Arial Narrow" w:hAnsi="Arial Narrow"/>
          <w:bCs/>
        </w:rPr>
        <w:t xml:space="preserve">) </w:t>
      </w:r>
      <w:r w:rsidRPr="00EC4188">
        <w:rPr>
          <w:rFonts w:ascii="Arial Narrow" w:hAnsi="Arial Narrow"/>
          <w:lang w:val="es-MX"/>
        </w:rPr>
        <w:t>Factura de compra del repuesto u objeto que caus</w:t>
      </w:r>
      <w:r>
        <w:rPr>
          <w:rFonts w:ascii="Arial Narrow" w:hAnsi="Arial Narrow"/>
          <w:lang w:val="es-MX"/>
        </w:rPr>
        <w:t>ó</w:t>
      </w:r>
      <w:r w:rsidRPr="00EC4188">
        <w:rPr>
          <w:rFonts w:ascii="Arial Narrow" w:hAnsi="Arial Narrow"/>
          <w:lang w:val="es-MX"/>
        </w:rPr>
        <w:t xml:space="preserve"> la inmovilización (llantas, freno de mano, parabrisas, etc.)</w:t>
      </w:r>
      <w:r>
        <w:rPr>
          <w:rFonts w:ascii="Arial Narrow" w:hAnsi="Arial Narrow"/>
          <w:lang w:val="es-MX"/>
        </w:rPr>
        <w:t>, (</w:t>
      </w:r>
      <w:proofErr w:type="spellStart"/>
      <w:r>
        <w:rPr>
          <w:rFonts w:ascii="Arial Narrow" w:hAnsi="Arial Narrow"/>
          <w:lang w:val="es-MX"/>
        </w:rPr>
        <w:t>iv</w:t>
      </w:r>
      <w:proofErr w:type="spellEnd"/>
      <w:r>
        <w:rPr>
          <w:rFonts w:ascii="Arial Narrow" w:hAnsi="Arial Narrow"/>
          <w:lang w:val="es-MX"/>
        </w:rPr>
        <w:t xml:space="preserve">) </w:t>
      </w:r>
      <w:r w:rsidRPr="00EC4188">
        <w:rPr>
          <w:rFonts w:ascii="Arial Narrow" w:hAnsi="Arial Narrow"/>
          <w:lang w:val="es-MX"/>
        </w:rPr>
        <w:t>Registro fotográfico del producto junto al vehículo donde se evidencie la placa de este.</w:t>
      </w:r>
    </w:p>
    <w:p w14:paraId="28595616" w14:textId="77777777" w:rsidR="004F4AE2" w:rsidRDefault="004F4AE2" w:rsidP="004F4AE2">
      <w:pPr>
        <w:pStyle w:val="Prrafodelista"/>
        <w:tabs>
          <w:tab w:val="left" w:pos="426"/>
        </w:tabs>
        <w:spacing w:before="0" w:beforeAutospacing="0" w:after="0" w:afterAutospacing="0"/>
        <w:ind w:left="993" w:right="-92" w:hanging="273"/>
        <w:jc w:val="both"/>
        <w:rPr>
          <w:rFonts w:ascii="Arial Narrow" w:hAnsi="Arial Narrow"/>
          <w:bCs/>
        </w:rPr>
      </w:pPr>
    </w:p>
    <w:p w14:paraId="06483FB8" w14:textId="77777777" w:rsidR="004F4AE2" w:rsidRPr="0014567F" w:rsidRDefault="004F4AE2" w:rsidP="004F4AE2">
      <w:pPr>
        <w:pStyle w:val="Prrafodelista"/>
        <w:tabs>
          <w:tab w:val="left" w:pos="426"/>
        </w:tabs>
        <w:spacing w:before="0" w:beforeAutospacing="0" w:after="0" w:afterAutospacing="0"/>
        <w:ind w:left="993" w:right="-92" w:hanging="273"/>
        <w:jc w:val="both"/>
        <w:rPr>
          <w:rFonts w:ascii="Arial Narrow" w:hAnsi="Arial Narrow"/>
          <w:bCs/>
        </w:rPr>
      </w:pPr>
      <w:r>
        <w:rPr>
          <w:rFonts w:ascii="Arial Narrow" w:hAnsi="Arial Narrow"/>
          <w:bCs/>
        </w:rPr>
        <w:t xml:space="preserve">5.2 </w:t>
      </w:r>
      <w:r w:rsidRPr="0014567F">
        <w:rPr>
          <w:rFonts w:ascii="Arial Narrow" w:hAnsi="Arial Narrow"/>
          <w:bCs/>
        </w:rPr>
        <w:t xml:space="preserve">Cuando </w:t>
      </w:r>
      <w:r>
        <w:rPr>
          <w:rFonts w:ascii="Arial Narrow" w:hAnsi="Arial Narrow"/>
          <w:bCs/>
        </w:rPr>
        <w:t xml:space="preserve">se compruebe que presta un </w:t>
      </w:r>
      <w:r w:rsidRPr="0014567F">
        <w:rPr>
          <w:rFonts w:ascii="Arial Narrow" w:hAnsi="Arial Narrow"/>
          <w:bCs/>
        </w:rPr>
        <w:t>servicio no autorizado</w:t>
      </w:r>
      <w:r>
        <w:rPr>
          <w:rFonts w:ascii="Arial Narrow" w:hAnsi="Arial Narrow"/>
          <w:bCs/>
        </w:rPr>
        <w:t xml:space="preserve">, </w:t>
      </w:r>
      <w:r w:rsidRPr="0014567F">
        <w:rPr>
          <w:rFonts w:ascii="Arial Narrow" w:hAnsi="Arial Narrow"/>
          <w:bCs/>
        </w:rPr>
        <w:t xml:space="preserve">deberá aportar: </w:t>
      </w:r>
      <w:r w:rsidRPr="008D5182">
        <w:rPr>
          <w:rFonts w:ascii="Arial Narrow" w:hAnsi="Arial Narrow"/>
          <w:bCs/>
        </w:rPr>
        <w:t>(i)</w:t>
      </w:r>
      <w:r>
        <w:rPr>
          <w:rFonts w:ascii="Arial Narrow" w:hAnsi="Arial Narrow"/>
          <w:bCs/>
        </w:rPr>
        <w:t xml:space="preserve"> En el caso de las modalidades de transporte de pasajeros por carretera, especial y mixto, copia de la t</w:t>
      </w:r>
      <w:r w:rsidRPr="008D5182">
        <w:rPr>
          <w:rFonts w:ascii="Arial Narrow" w:hAnsi="Arial Narrow"/>
          <w:bCs/>
        </w:rPr>
        <w:t xml:space="preserve">arjeta de </w:t>
      </w:r>
      <w:r>
        <w:rPr>
          <w:rFonts w:ascii="Arial Narrow" w:hAnsi="Arial Narrow"/>
          <w:bCs/>
        </w:rPr>
        <w:t>o</w:t>
      </w:r>
      <w:r w:rsidRPr="008D5182">
        <w:rPr>
          <w:rFonts w:ascii="Arial Narrow" w:hAnsi="Arial Narrow"/>
          <w:bCs/>
        </w:rPr>
        <w:t xml:space="preserve">peración vigente, </w:t>
      </w:r>
      <w:r>
        <w:rPr>
          <w:rFonts w:ascii="Arial Narrow" w:hAnsi="Arial Narrow"/>
          <w:bCs/>
        </w:rPr>
        <w:t>con el fin de</w:t>
      </w:r>
      <w:r w:rsidRPr="008D5182">
        <w:rPr>
          <w:rFonts w:ascii="Arial Narrow" w:hAnsi="Arial Narrow"/>
          <w:bCs/>
        </w:rPr>
        <w:t xml:space="preserve"> verificar la modalidad de transporte para la cual se encuentra autorizado, (ii) </w:t>
      </w:r>
      <w:r>
        <w:rPr>
          <w:rFonts w:ascii="Arial Narrow" w:hAnsi="Arial Narrow"/>
          <w:bCs/>
        </w:rPr>
        <w:t>Para el transporte de carga, el m</w:t>
      </w:r>
      <w:r w:rsidRPr="008D5182">
        <w:rPr>
          <w:rFonts w:ascii="Arial Narrow" w:hAnsi="Arial Narrow"/>
          <w:bCs/>
        </w:rPr>
        <w:t xml:space="preserve">anifiesto de </w:t>
      </w:r>
      <w:r>
        <w:rPr>
          <w:rFonts w:ascii="Arial Narrow" w:hAnsi="Arial Narrow"/>
          <w:bCs/>
        </w:rPr>
        <w:t>c</w:t>
      </w:r>
      <w:r w:rsidRPr="008D5182">
        <w:rPr>
          <w:rFonts w:ascii="Arial Narrow" w:hAnsi="Arial Narrow"/>
          <w:bCs/>
        </w:rPr>
        <w:t>arga de la operación que se encontraba ejecutando al momento de la inmovilización</w:t>
      </w:r>
      <w:r>
        <w:rPr>
          <w:rFonts w:ascii="Arial Narrow" w:hAnsi="Arial Narrow"/>
          <w:bCs/>
        </w:rPr>
        <w:t>.</w:t>
      </w:r>
    </w:p>
    <w:p w14:paraId="1CC13263" w14:textId="77777777" w:rsidR="004F4AE2" w:rsidRPr="008D5182" w:rsidRDefault="004F4AE2" w:rsidP="004F4AE2">
      <w:pPr>
        <w:pStyle w:val="Prrafodelista"/>
        <w:spacing w:before="0" w:beforeAutospacing="0" w:after="0" w:afterAutospacing="0"/>
        <w:ind w:right="-92"/>
        <w:rPr>
          <w:rFonts w:ascii="Arial Narrow" w:hAnsi="Arial Narrow"/>
          <w:bCs/>
          <w:u w:val="single"/>
        </w:rPr>
      </w:pPr>
    </w:p>
    <w:p w14:paraId="3AB6D0D0" w14:textId="77777777" w:rsidR="004F4AE2" w:rsidRDefault="004F4AE2" w:rsidP="004F4AE2">
      <w:pPr>
        <w:pStyle w:val="Prrafodelista"/>
        <w:numPr>
          <w:ilvl w:val="0"/>
          <w:numId w:val="21"/>
        </w:numPr>
        <w:tabs>
          <w:tab w:val="left" w:pos="426"/>
        </w:tabs>
        <w:spacing w:before="0" w:beforeAutospacing="0" w:after="0" w:afterAutospacing="0"/>
        <w:ind w:right="-92" w:hanging="357"/>
        <w:jc w:val="both"/>
        <w:rPr>
          <w:rFonts w:ascii="Arial Narrow" w:hAnsi="Arial Narrow"/>
          <w:bCs/>
          <w:iCs/>
        </w:rPr>
      </w:pPr>
      <w:r w:rsidRPr="0014567F">
        <w:rPr>
          <w:rFonts w:ascii="Arial Narrow" w:hAnsi="Arial Narrow"/>
          <w:bCs/>
          <w:iCs/>
        </w:rPr>
        <w:t>Cuando se compruebe que el equipo excede los límites permitidos sobre dimensiones, peso o carga</w:t>
      </w:r>
      <w:r>
        <w:rPr>
          <w:rFonts w:ascii="Arial Narrow" w:hAnsi="Arial Narrow"/>
          <w:bCs/>
          <w:iCs/>
        </w:rPr>
        <w:t>.</w:t>
      </w:r>
    </w:p>
    <w:p w14:paraId="12759508" w14:textId="77777777" w:rsidR="004F4AE2" w:rsidRDefault="004F4AE2" w:rsidP="004F4AE2">
      <w:pPr>
        <w:pStyle w:val="Prrafodelista"/>
        <w:tabs>
          <w:tab w:val="left" w:pos="426"/>
        </w:tabs>
        <w:spacing w:before="0" w:beforeAutospacing="0" w:after="0" w:afterAutospacing="0"/>
        <w:ind w:left="720" w:right="-92"/>
        <w:jc w:val="both"/>
        <w:rPr>
          <w:rFonts w:ascii="Arial Narrow" w:hAnsi="Arial Narrow"/>
          <w:bCs/>
          <w:iCs/>
        </w:rPr>
      </w:pPr>
    </w:p>
    <w:p w14:paraId="43E302BD" w14:textId="77777777" w:rsidR="004F4AE2" w:rsidRDefault="004F4AE2" w:rsidP="004F4AE2">
      <w:pPr>
        <w:pStyle w:val="Prrafodelista"/>
        <w:tabs>
          <w:tab w:val="left" w:pos="426"/>
        </w:tabs>
        <w:spacing w:before="0" w:beforeAutospacing="0" w:after="0" w:afterAutospacing="0"/>
        <w:ind w:left="720" w:right="-92"/>
        <w:jc w:val="both"/>
        <w:rPr>
          <w:rFonts w:ascii="Arial Narrow" w:hAnsi="Arial Narrow"/>
          <w:bCs/>
        </w:rPr>
      </w:pPr>
      <w:r w:rsidRPr="0014567F">
        <w:rPr>
          <w:rFonts w:ascii="Arial Narrow" w:hAnsi="Arial Narrow"/>
          <w:bCs/>
        </w:rPr>
        <w:t xml:space="preserve">Esta causal de inmovilización </w:t>
      </w:r>
      <w:r>
        <w:rPr>
          <w:rFonts w:ascii="Arial Narrow" w:hAnsi="Arial Narrow"/>
          <w:bCs/>
        </w:rPr>
        <w:t>resulta aplicable</w:t>
      </w:r>
      <w:r w:rsidRPr="0014567F">
        <w:rPr>
          <w:rFonts w:ascii="Arial Narrow" w:hAnsi="Arial Narrow"/>
          <w:bCs/>
        </w:rPr>
        <w:t xml:space="preserve"> para los vehículos que prestan el servicio público de transporte terrestre en la modalidad de carga, toda vez, que son los únicos equipos autorizados para transportar cosas, esto es, mercancías.</w:t>
      </w:r>
    </w:p>
    <w:p w14:paraId="76ECD44A" w14:textId="77777777" w:rsidR="004F4AE2" w:rsidRPr="00001424" w:rsidRDefault="004F4AE2" w:rsidP="004F4AE2">
      <w:pPr>
        <w:tabs>
          <w:tab w:val="left" w:pos="426"/>
        </w:tabs>
        <w:ind w:right="-92"/>
        <w:jc w:val="both"/>
        <w:rPr>
          <w:rFonts w:ascii="Arial Narrow" w:hAnsi="Arial Narrow"/>
          <w:bCs/>
          <w:iCs/>
        </w:rPr>
      </w:pPr>
    </w:p>
    <w:p w14:paraId="76990D98" w14:textId="77777777" w:rsidR="004F4AE2" w:rsidRPr="008D5295" w:rsidRDefault="004F4AE2" w:rsidP="004F4AE2">
      <w:pPr>
        <w:pStyle w:val="Prrafodelista"/>
        <w:tabs>
          <w:tab w:val="left" w:pos="426"/>
        </w:tabs>
        <w:spacing w:before="0" w:beforeAutospacing="0" w:after="0" w:afterAutospacing="0"/>
        <w:ind w:left="720" w:right="-92"/>
        <w:jc w:val="both"/>
        <w:rPr>
          <w:rFonts w:ascii="Arial Narrow" w:hAnsi="Arial Narrow"/>
          <w:bCs/>
        </w:rPr>
      </w:pPr>
      <w:r>
        <w:rPr>
          <w:rFonts w:ascii="Arial Narrow" w:hAnsi="Arial Narrow"/>
          <w:bCs/>
        </w:rPr>
        <w:t>6.1 C</w:t>
      </w:r>
      <w:r w:rsidRPr="0014567F">
        <w:rPr>
          <w:rFonts w:ascii="Arial Narrow" w:hAnsi="Arial Narrow"/>
          <w:bCs/>
        </w:rPr>
        <w:t>uando el vehículo automotor se encuentre transportando mercancías con un peso superior al autorizado</w:t>
      </w:r>
      <w:r>
        <w:rPr>
          <w:rFonts w:ascii="Arial Narrow" w:hAnsi="Arial Narrow"/>
          <w:bCs/>
        </w:rPr>
        <w:t>,</w:t>
      </w:r>
      <w:r w:rsidRPr="0014567F">
        <w:rPr>
          <w:rFonts w:ascii="Arial Narrow" w:hAnsi="Arial Narrow"/>
          <w:bCs/>
        </w:rPr>
        <w:t xml:space="preserve"> se deberá transbordar el sobrepeso conforme a las normas técnicas del producto transportado y, pasará nuevamente por las básculas de pesaje debidamente autorizadas.</w:t>
      </w:r>
      <w:r>
        <w:rPr>
          <w:rFonts w:ascii="Arial Narrow" w:hAnsi="Arial Narrow"/>
          <w:bCs/>
        </w:rPr>
        <w:t xml:space="preserve"> </w:t>
      </w:r>
      <w:r w:rsidRPr="008D5295">
        <w:rPr>
          <w:rFonts w:ascii="Arial Narrow" w:hAnsi="Arial Narrow"/>
          <w:bCs/>
        </w:rPr>
        <w:t>En este caso deberá aportar:</w:t>
      </w:r>
    </w:p>
    <w:p w14:paraId="68AB8404" w14:textId="77777777" w:rsidR="004F4AE2" w:rsidRDefault="004F4AE2" w:rsidP="004F4AE2">
      <w:pPr>
        <w:pStyle w:val="Prrafodelista"/>
        <w:tabs>
          <w:tab w:val="left" w:pos="426"/>
        </w:tabs>
        <w:spacing w:before="0" w:beforeAutospacing="0" w:after="0" w:afterAutospacing="0"/>
        <w:ind w:left="720" w:right="-92"/>
        <w:jc w:val="both"/>
        <w:rPr>
          <w:rFonts w:ascii="Arial Narrow" w:hAnsi="Arial Narrow"/>
          <w:bCs/>
        </w:rPr>
      </w:pPr>
    </w:p>
    <w:p w14:paraId="16F47AC7" w14:textId="77777777" w:rsidR="004F4AE2" w:rsidRDefault="004F4AE2" w:rsidP="004F4AE2">
      <w:pPr>
        <w:pStyle w:val="Prrafodelista"/>
        <w:numPr>
          <w:ilvl w:val="2"/>
          <w:numId w:val="26"/>
        </w:numPr>
        <w:tabs>
          <w:tab w:val="left" w:pos="426"/>
        </w:tabs>
        <w:spacing w:before="0" w:beforeAutospacing="0" w:after="0" w:afterAutospacing="0"/>
        <w:ind w:right="-92"/>
        <w:jc w:val="both"/>
        <w:rPr>
          <w:rFonts w:ascii="Arial Narrow" w:hAnsi="Arial Narrow"/>
          <w:bCs/>
        </w:rPr>
      </w:pPr>
      <w:r>
        <w:rPr>
          <w:rFonts w:ascii="Arial Narrow" w:hAnsi="Arial Narrow"/>
          <w:bCs/>
        </w:rPr>
        <w:t>Los</w:t>
      </w:r>
      <w:r w:rsidRPr="00EC4188">
        <w:rPr>
          <w:rFonts w:ascii="Arial Narrow" w:hAnsi="Arial Narrow"/>
          <w:bCs/>
        </w:rPr>
        <w:t xml:space="preserve"> tiquetes de báscula de pesaje debidamente autorizada, en el que se verifique el transbordo de la mercancía</w:t>
      </w:r>
      <w:r>
        <w:rPr>
          <w:rFonts w:ascii="Arial Narrow" w:hAnsi="Arial Narrow"/>
          <w:bCs/>
        </w:rPr>
        <w:t>.</w:t>
      </w:r>
      <w:r w:rsidRPr="00EC4188">
        <w:rPr>
          <w:rFonts w:ascii="Arial Narrow" w:hAnsi="Arial Narrow"/>
          <w:bCs/>
        </w:rPr>
        <w:t xml:space="preserve"> </w:t>
      </w:r>
    </w:p>
    <w:p w14:paraId="3C16D84B" w14:textId="77777777" w:rsidR="004F4AE2" w:rsidRPr="008D5295" w:rsidRDefault="004F4AE2" w:rsidP="004F4AE2">
      <w:pPr>
        <w:pStyle w:val="Prrafodelista"/>
        <w:numPr>
          <w:ilvl w:val="2"/>
          <w:numId w:val="26"/>
        </w:numPr>
        <w:tabs>
          <w:tab w:val="left" w:pos="426"/>
        </w:tabs>
        <w:spacing w:before="0" w:beforeAutospacing="0" w:after="0" w:afterAutospacing="0"/>
        <w:ind w:right="-92"/>
        <w:jc w:val="both"/>
        <w:rPr>
          <w:rFonts w:ascii="Arial Narrow" w:hAnsi="Arial Narrow"/>
          <w:bCs/>
        </w:rPr>
      </w:pPr>
      <w:r w:rsidRPr="008D5295">
        <w:rPr>
          <w:rFonts w:ascii="Arial Narrow" w:hAnsi="Arial Narrow"/>
        </w:rPr>
        <w:t>Permiso del Instituto Nacional de Vías - INVIAS para carga extra dimensionada, cuando corresponda.</w:t>
      </w:r>
    </w:p>
    <w:p w14:paraId="53749155" w14:textId="77777777" w:rsidR="004F4AE2" w:rsidRPr="008D5295" w:rsidRDefault="004F4AE2" w:rsidP="004F4AE2">
      <w:pPr>
        <w:pStyle w:val="Prrafodelista"/>
        <w:numPr>
          <w:ilvl w:val="2"/>
          <w:numId w:val="26"/>
        </w:numPr>
        <w:tabs>
          <w:tab w:val="left" w:pos="426"/>
        </w:tabs>
        <w:spacing w:before="0" w:beforeAutospacing="0" w:after="0" w:afterAutospacing="0"/>
        <w:ind w:right="-92"/>
        <w:jc w:val="both"/>
        <w:rPr>
          <w:rFonts w:ascii="Arial Narrow" w:hAnsi="Arial Narrow"/>
          <w:bCs/>
        </w:rPr>
      </w:pPr>
      <w:r w:rsidRPr="008D5295">
        <w:rPr>
          <w:rFonts w:ascii="Arial Narrow" w:hAnsi="Arial Narrow"/>
        </w:rPr>
        <w:t>Soporte fotográfico del traslado de carga extra a otro vehículo, cuando corresponda.</w:t>
      </w:r>
    </w:p>
    <w:p w14:paraId="39F84CC9" w14:textId="77777777" w:rsidR="004F4AE2" w:rsidRPr="008D5295" w:rsidRDefault="004F4AE2" w:rsidP="004F4AE2">
      <w:pPr>
        <w:pStyle w:val="Prrafodelista"/>
        <w:numPr>
          <w:ilvl w:val="2"/>
          <w:numId w:val="26"/>
        </w:numPr>
        <w:tabs>
          <w:tab w:val="left" w:pos="426"/>
        </w:tabs>
        <w:spacing w:before="0" w:beforeAutospacing="0" w:after="0" w:afterAutospacing="0"/>
        <w:ind w:right="-92"/>
        <w:jc w:val="both"/>
        <w:rPr>
          <w:rFonts w:ascii="Arial Narrow" w:hAnsi="Arial Narrow"/>
          <w:bCs/>
        </w:rPr>
      </w:pPr>
      <w:r w:rsidRPr="008D5295">
        <w:rPr>
          <w:rFonts w:ascii="Arial Narrow" w:hAnsi="Arial Narrow"/>
        </w:rPr>
        <w:t>Copia del manifiesto de carga del vehículo al cual se trasladó la carga, cuando corresponda.</w:t>
      </w:r>
    </w:p>
    <w:p w14:paraId="05A68BDF" w14:textId="77777777" w:rsidR="004F4AE2" w:rsidRPr="008D5295" w:rsidRDefault="004F4AE2" w:rsidP="004F4AE2">
      <w:pPr>
        <w:pStyle w:val="Prrafodelista"/>
        <w:numPr>
          <w:ilvl w:val="2"/>
          <w:numId w:val="26"/>
        </w:numPr>
        <w:tabs>
          <w:tab w:val="left" w:pos="426"/>
        </w:tabs>
        <w:spacing w:before="0" w:beforeAutospacing="0" w:after="0" w:afterAutospacing="0"/>
        <w:ind w:right="-92"/>
        <w:jc w:val="both"/>
        <w:rPr>
          <w:rFonts w:ascii="Arial Narrow" w:hAnsi="Arial Narrow"/>
          <w:bCs/>
        </w:rPr>
      </w:pPr>
      <w:r w:rsidRPr="008D5295">
        <w:rPr>
          <w:rFonts w:ascii="Arial Narrow" w:hAnsi="Arial Narrow"/>
        </w:rPr>
        <w:t xml:space="preserve">Copia del manifiesto de carga a la fecha de la infracción o acta de compromiso donde indique las razones por las que prestaba un servicio no autorizado y su compromiso de no incurrir en esa conducta en el futuro. </w:t>
      </w:r>
    </w:p>
    <w:p w14:paraId="61509D1C" w14:textId="77777777" w:rsidR="004F4AE2" w:rsidRPr="00D10E85" w:rsidRDefault="004F4AE2" w:rsidP="004F4AE2">
      <w:pPr>
        <w:pStyle w:val="Prrafodelista"/>
        <w:tabs>
          <w:tab w:val="left" w:pos="426"/>
        </w:tabs>
        <w:spacing w:before="0" w:beforeAutospacing="0" w:after="0" w:afterAutospacing="0"/>
        <w:ind w:left="1069" w:right="-92"/>
        <w:jc w:val="both"/>
        <w:rPr>
          <w:rFonts w:ascii="Arial Narrow" w:hAnsi="Arial Narrow"/>
          <w:bCs/>
        </w:rPr>
      </w:pPr>
    </w:p>
    <w:p w14:paraId="6CA836BA" w14:textId="77777777" w:rsidR="004F4AE2" w:rsidRPr="00007D76" w:rsidRDefault="004F4AE2" w:rsidP="004F4AE2">
      <w:pPr>
        <w:tabs>
          <w:tab w:val="left" w:pos="426"/>
        </w:tabs>
        <w:ind w:left="708" w:right="-92"/>
        <w:jc w:val="both"/>
        <w:rPr>
          <w:rFonts w:ascii="Arial Narrow" w:hAnsi="Arial Narrow"/>
          <w:bCs/>
        </w:rPr>
      </w:pPr>
      <w:r>
        <w:rPr>
          <w:rFonts w:ascii="Arial Narrow" w:hAnsi="Arial Narrow"/>
        </w:rPr>
        <w:t>6.2 En</w:t>
      </w:r>
      <w:r w:rsidRPr="00D10E85">
        <w:rPr>
          <w:rFonts w:ascii="Arial Narrow" w:hAnsi="Arial Narrow"/>
        </w:rPr>
        <w:t xml:space="preserve"> los casos </w:t>
      </w:r>
      <w:r>
        <w:rPr>
          <w:rFonts w:ascii="Arial Narrow" w:hAnsi="Arial Narrow"/>
        </w:rPr>
        <w:t>en donde</w:t>
      </w:r>
      <w:r w:rsidRPr="00D10E85">
        <w:rPr>
          <w:rFonts w:ascii="Arial Narrow" w:hAnsi="Arial Narrow"/>
        </w:rPr>
        <w:t xml:space="preserve"> el manifiesto de carga indica que transporta maquinaria amarilla o maquinar</w:t>
      </w:r>
      <w:r>
        <w:rPr>
          <w:rFonts w:ascii="Arial Narrow" w:hAnsi="Arial Narrow"/>
        </w:rPr>
        <w:t>i</w:t>
      </w:r>
      <w:r w:rsidRPr="00D10E85">
        <w:rPr>
          <w:rFonts w:ascii="Arial Narrow" w:hAnsi="Arial Narrow"/>
        </w:rPr>
        <w:t>a agrícola</w:t>
      </w:r>
      <w:r>
        <w:rPr>
          <w:rFonts w:ascii="Arial Narrow" w:hAnsi="Arial Narrow"/>
        </w:rPr>
        <w:t>, deberá aportar</w:t>
      </w:r>
      <w:r w:rsidRPr="00D10E85">
        <w:rPr>
          <w:rFonts w:ascii="Arial Narrow" w:hAnsi="Arial Narrow"/>
        </w:rPr>
        <w:t>:</w:t>
      </w:r>
      <w:r>
        <w:rPr>
          <w:rFonts w:ascii="Arial Narrow" w:hAnsi="Arial Narrow"/>
        </w:rPr>
        <w:t xml:space="preserve"> (i) Copia de la t</w:t>
      </w:r>
      <w:r w:rsidRPr="00007D76">
        <w:rPr>
          <w:rFonts w:ascii="Arial Narrow" w:hAnsi="Arial Narrow"/>
        </w:rPr>
        <w:t>arjeta de registro de maquinaria</w:t>
      </w:r>
      <w:r>
        <w:rPr>
          <w:rFonts w:ascii="Arial Narrow" w:hAnsi="Arial Narrow"/>
          <w:bCs/>
        </w:rPr>
        <w:t xml:space="preserve">, (ii) </w:t>
      </w:r>
      <w:r w:rsidRPr="00007D76">
        <w:rPr>
          <w:rFonts w:ascii="Arial Narrow" w:hAnsi="Arial Narrow"/>
        </w:rPr>
        <w:t>Declaración de importación</w:t>
      </w:r>
      <w:r>
        <w:rPr>
          <w:rFonts w:ascii="Arial Narrow" w:hAnsi="Arial Narrow"/>
        </w:rPr>
        <w:t>, (</w:t>
      </w:r>
      <w:proofErr w:type="spellStart"/>
      <w:r>
        <w:rPr>
          <w:rFonts w:ascii="Arial Narrow" w:hAnsi="Arial Narrow"/>
        </w:rPr>
        <w:t>iii</w:t>
      </w:r>
      <w:proofErr w:type="spellEnd"/>
      <w:r>
        <w:rPr>
          <w:rFonts w:ascii="Arial Narrow" w:hAnsi="Arial Narrow"/>
        </w:rPr>
        <w:t xml:space="preserve">) </w:t>
      </w:r>
      <w:r w:rsidRPr="00EC4188">
        <w:rPr>
          <w:rFonts w:ascii="Arial Narrow" w:hAnsi="Arial Narrow"/>
        </w:rPr>
        <w:t>Certificado GPS</w:t>
      </w:r>
      <w:r>
        <w:rPr>
          <w:rFonts w:ascii="Arial Narrow" w:hAnsi="Arial Narrow"/>
        </w:rPr>
        <w:t>, (</w:t>
      </w:r>
      <w:proofErr w:type="spellStart"/>
      <w:r>
        <w:rPr>
          <w:rFonts w:ascii="Arial Narrow" w:hAnsi="Arial Narrow"/>
        </w:rPr>
        <w:t>iv</w:t>
      </w:r>
      <w:proofErr w:type="spellEnd"/>
      <w:r>
        <w:rPr>
          <w:rFonts w:ascii="Arial Narrow" w:hAnsi="Arial Narrow"/>
        </w:rPr>
        <w:t xml:space="preserve">) </w:t>
      </w:r>
      <w:r w:rsidRPr="00EC4188">
        <w:rPr>
          <w:rFonts w:ascii="Arial Narrow" w:hAnsi="Arial Narrow"/>
        </w:rPr>
        <w:t xml:space="preserve">Guía de movilización </w:t>
      </w:r>
      <w:proofErr w:type="spellStart"/>
      <w:r w:rsidRPr="00EC4188">
        <w:rPr>
          <w:rFonts w:ascii="Arial Narrow" w:hAnsi="Arial Narrow"/>
        </w:rPr>
        <w:t>RUNT</w:t>
      </w:r>
      <w:proofErr w:type="spellEnd"/>
      <w:r w:rsidRPr="008D5182">
        <w:rPr>
          <w:rStyle w:val="Refdecomentario"/>
        </w:rPr>
        <w:t/>
      </w:r>
      <w:r>
        <w:rPr>
          <w:rFonts w:ascii="Arial Narrow" w:hAnsi="Arial Narrow"/>
        </w:rPr>
        <w:t>.</w:t>
      </w:r>
    </w:p>
    <w:p w14:paraId="0C486B92" w14:textId="77777777" w:rsidR="004F4AE2" w:rsidRPr="00EC4188" w:rsidRDefault="004F4AE2" w:rsidP="004F4AE2">
      <w:pPr>
        <w:pStyle w:val="Prrafodelista"/>
        <w:spacing w:before="0" w:beforeAutospacing="0" w:after="0" w:afterAutospacing="0"/>
        <w:ind w:right="-92"/>
        <w:rPr>
          <w:rFonts w:asciiTheme="minorHAnsi" w:hAnsiTheme="minorHAnsi"/>
          <w:sz w:val="22"/>
          <w:szCs w:val="22"/>
        </w:rPr>
      </w:pPr>
    </w:p>
    <w:p w14:paraId="51536607" w14:textId="77777777" w:rsidR="004F4AE2" w:rsidRPr="00007D76" w:rsidRDefault="004F4AE2" w:rsidP="004F4AE2">
      <w:pPr>
        <w:pStyle w:val="Prrafodelista"/>
        <w:numPr>
          <w:ilvl w:val="0"/>
          <w:numId w:val="21"/>
        </w:numPr>
        <w:tabs>
          <w:tab w:val="left" w:pos="426"/>
        </w:tabs>
        <w:spacing w:before="0" w:beforeAutospacing="0" w:after="0" w:afterAutospacing="0"/>
        <w:ind w:right="-92" w:hanging="357"/>
        <w:jc w:val="both"/>
        <w:rPr>
          <w:rFonts w:ascii="Arial Narrow" w:hAnsi="Arial Narrow"/>
          <w:bCs/>
          <w:iCs/>
        </w:rPr>
      </w:pPr>
      <w:r w:rsidRPr="00007D76">
        <w:rPr>
          <w:rFonts w:ascii="Arial Narrow" w:hAnsi="Arial Narrow"/>
          <w:bCs/>
          <w:iCs/>
        </w:rPr>
        <w:t>Cuando se detecte que el equipo es utilizado para el transporte de mercancías presuntamente de contrabando. En estos eventos, surtida la inmovilización se deberá dejar el equipo a disposición de la administración aduanera para que adelante los procedimientos de su competencia.</w:t>
      </w:r>
    </w:p>
    <w:p w14:paraId="077DF7E8" w14:textId="77777777" w:rsidR="004F4AE2" w:rsidRDefault="004F4AE2" w:rsidP="004F4AE2">
      <w:pPr>
        <w:ind w:right="-92"/>
        <w:jc w:val="both"/>
        <w:rPr>
          <w:rFonts w:ascii="Arial Narrow" w:hAnsi="Arial Narrow"/>
          <w:bCs/>
        </w:rPr>
      </w:pPr>
    </w:p>
    <w:p w14:paraId="069C3F33" w14:textId="77777777" w:rsidR="004F4AE2" w:rsidRPr="008D5182" w:rsidRDefault="004F4AE2" w:rsidP="004F4AE2">
      <w:pPr>
        <w:ind w:left="708" w:right="-92"/>
        <w:jc w:val="both"/>
        <w:rPr>
          <w:rFonts w:ascii="Arial Narrow" w:hAnsi="Arial Narrow"/>
          <w:bCs/>
        </w:rPr>
      </w:pPr>
      <w:r w:rsidRPr="008D5182">
        <w:rPr>
          <w:rFonts w:ascii="Arial Narrow" w:hAnsi="Arial Narrow"/>
          <w:bCs/>
        </w:rPr>
        <w:t>En est</w:t>
      </w:r>
      <w:r>
        <w:rPr>
          <w:rFonts w:ascii="Arial Narrow" w:hAnsi="Arial Narrow"/>
          <w:bCs/>
        </w:rPr>
        <w:t>e</w:t>
      </w:r>
      <w:r w:rsidRPr="008D5182">
        <w:rPr>
          <w:rFonts w:ascii="Arial Narrow" w:hAnsi="Arial Narrow"/>
          <w:bCs/>
        </w:rPr>
        <w:t xml:space="preserve"> caso la Superintendencia de Transporte no ordenará la entrega</w:t>
      </w:r>
      <w:r>
        <w:rPr>
          <w:rFonts w:ascii="Arial Narrow" w:hAnsi="Arial Narrow"/>
          <w:bCs/>
        </w:rPr>
        <w:t>. El</w:t>
      </w:r>
      <w:r w:rsidRPr="008D5182">
        <w:rPr>
          <w:rFonts w:ascii="Arial Narrow" w:hAnsi="Arial Narrow"/>
          <w:bCs/>
        </w:rPr>
        <w:t xml:space="preserve"> cuerpo de policía de Tránsito y Transporte lo deberá poner a disposición de la autoridad administrativa aduanera correspondiente. La Superintendencia de Transporte informará al solicitante que deberá acudir ante la autoridad competente para tramitar la entrega del vehículo.</w:t>
      </w:r>
    </w:p>
    <w:p w14:paraId="333138AE" w14:textId="77777777" w:rsidR="004F4AE2" w:rsidRPr="008D5182" w:rsidRDefault="004F4AE2" w:rsidP="004F4AE2">
      <w:pPr>
        <w:ind w:right="-92"/>
        <w:jc w:val="both"/>
        <w:rPr>
          <w:rFonts w:ascii="Arial Narrow" w:hAnsi="Arial Narrow"/>
          <w:bCs/>
        </w:rPr>
      </w:pPr>
    </w:p>
    <w:p w14:paraId="02584B0C" w14:textId="77777777" w:rsidR="004F4AE2" w:rsidRDefault="004F4AE2" w:rsidP="004F4AE2">
      <w:pPr>
        <w:pStyle w:val="Prrafodelista"/>
        <w:numPr>
          <w:ilvl w:val="0"/>
          <w:numId w:val="21"/>
        </w:numPr>
        <w:tabs>
          <w:tab w:val="left" w:pos="426"/>
        </w:tabs>
        <w:spacing w:before="0" w:beforeAutospacing="0" w:after="0" w:afterAutospacing="0"/>
        <w:ind w:right="-92" w:hanging="357"/>
        <w:jc w:val="both"/>
        <w:rPr>
          <w:rFonts w:ascii="Arial Narrow" w:hAnsi="Arial Narrow"/>
          <w:bCs/>
          <w:iCs/>
        </w:rPr>
      </w:pPr>
      <w:r w:rsidRPr="00007D76">
        <w:rPr>
          <w:rFonts w:ascii="Arial Narrow" w:hAnsi="Arial Narrow"/>
          <w:bCs/>
          <w:iCs/>
        </w:rPr>
        <w:t>Cuando se detecte que el equipo es utilizado para el transporte irregular de narcóticos o de sus componentes, caso en el cual deberá ponerse a disposición de la autoridad judicial competente en forma inmediata, quien decidirá sobre su devolución.</w:t>
      </w:r>
    </w:p>
    <w:p w14:paraId="1043CB0D" w14:textId="77777777" w:rsidR="004F4AE2" w:rsidRDefault="004F4AE2" w:rsidP="004F4AE2">
      <w:pPr>
        <w:pStyle w:val="Prrafodelista"/>
        <w:tabs>
          <w:tab w:val="left" w:pos="426"/>
        </w:tabs>
        <w:spacing w:before="0" w:beforeAutospacing="0" w:after="0" w:afterAutospacing="0"/>
        <w:ind w:left="720" w:right="-92"/>
        <w:jc w:val="both"/>
        <w:rPr>
          <w:rFonts w:ascii="Arial Narrow" w:hAnsi="Arial Narrow"/>
          <w:bCs/>
          <w:iCs/>
        </w:rPr>
      </w:pPr>
    </w:p>
    <w:p w14:paraId="10E2B19F" w14:textId="4CF6A599" w:rsidR="004F4AE2" w:rsidRPr="00FE0AD3" w:rsidRDefault="004F4AE2" w:rsidP="004F4AE2">
      <w:pPr>
        <w:pStyle w:val="Sinespaciado"/>
        <w:tabs>
          <w:tab w:val="left" w:pos="284"/>
        </w:tabs>
        <w:ind w:right="-92"/>
        <w:contextualSpacing/>
        <w:jc w:val="both"/>
        <w:rPr>
          <w:rFonts w:ascii="Arial Narrow" w:hAnsi="Arial Narrow" w:cs="Arial"/>
          <w:bCs/>
          <w:color w:val="000000" w:themeColor="text1"/>
          <w:sz w:val="24"/>
          <w:szCs w:val="24"/>
        </w:rPr>
      </w:pPr>
      <w:r w:rsidRPr="00FE0AD3">
        <w:rPr>
          <w:rFonts w:ascii="Arial Narrow" w:hAnsi="Arial Narrow"/>
          <w:bCs/>
          <w:sz w:val="24"/>
          <w:szCs w:val="24"/>
        </w:rPr>
        <w:t>En este caso la Superintendencia de Transporte no ordenará la entrega. El cuerpo de policía correspondiente lo deberá poner a disposición del despacho o autoridad judicial que emitió la orden. La Superintendencia de Transporte informará al solicitante que deberá acudir a la autoridad judicial competente para tramitar la entrega del vehículo</w:t>
      </w:r>
      <w:r w:rsidR="00FE0AD3">
        <w:rPr>
          <w:rFonts w:ascii="Arial Narrow" w:hAnsi="Arial Narrow"/>
          <w:bCs/>
          <w:sz w:val="24"/>
          <w:szCs w:val="24"/>
        </w:rPr>
        <w:t>.</w:t>
      </w:r>
    </w:p>
    <w:p w14:paraId="1B39DF3F" w14:textId="77777777" w:rsidR="004F4AE2" w:rsidRDefault="004F4AE2" w:rsidP="004F4AE2">
      <w:pPr>
        <w:pStyle w:val="Sinespaciado"/>
        <w:tabs>
          <w:tab w:val="left" w:pos="284"/>
        </w:tabs>
        <w:ind w:right="-92"/>
        <w:contextualSpacing/>
        <w:jc w:val="both"/>
        <w:rPr>
          <w:rFonts w:ascii="Arial Narrow" w:hAnsi="Arial Narrow" w:cs="Arial"/>
          <w:b/>
          <w:bCs/>
          <w:sz w:val="24"/>
          <w:szCs w:val="24"/>
        </w:rPr>
      </w:pPr>
    </w:p>
    <w:p w14:paraId="58B71FC3" w14:textId="256E5100" w:rsidR="004F4AE2" w:rsidRPr="00FE0AD3" w:rsidRDefault="004F4AE2" w:rsidP="004F4AE2">
      <w:pPr>
        <w:ind w:right="-92"/>
        <w:jc w:val="both"/>
        <w:rPr>
          <w:rFonts w:ascii="Arial Narrow" w:hAnsi="Arial Narrow"/>
          <w:bCs/>
        </w:rPr>
      </w:pPr>
      <w:r w:rsidRPr="00FE0AD3">
        <w:rPr>
          <w:rFonts w:ascii="Arial Narrow" w:hAnsi="Arial Narrow" w:cs="Tahoma"/>
          <w:b/>
          <w:color w:val="000000" w:themeColor="text1"/>
        </w:rPr>
        <w:t>Artículo 5.4.</w:t>
      </w:r>
      <w:r w:rsidRPr="00FE0AD3">
        <w:rPr>
          <w:rFonts w:ascii="Arial Narrow" w:hAnsi="Arial Narrow"/>
          <w:b/>
        </w:rPr>
        <w:t>4</w:t>
      </w:r>
      <w:r w:rsidRPr="00FE0AD3">
        <w:rPr>
          <w:rFonts w:ascii="Arial Narrow" w:hAnsi="Arial Narrow"/>
          <w:bCs/>
        </w:rPr>
        <w:t xml:space="preserve"> </w:t>
      </w:r>
      <w:r w:rsidRPr="00FE0AD3">
        <w:rPr>
          <w:rFonts w:ascii="Arial Narrow" w:hAnsi="Arial Narrow"/>
          <w:b/>
          <w:i/>
          <w:iCs/>
        </w:rPr>
        <w:t>Proceso de la solicitud.</w:t>
      </w:r>
      <w:r w:rsidRPr="00FE0AD3">
        <w:rPr>
          <w:rFonts w:ascii="Arial Narrow" w:hAnsi="Arial Narrow"/>
          <w:bCs/>
        </w:rPr>
        <w:t xml:space="preserve">  El interesado deberá presentar su solicitud</w:t>
      </w:r>
      <w:r w:rsidR="00FE0AD3">
        <w:rPr>
          <w:rFonts w:ascii="Arial Narrow" w:hAnsi="Arial Narrow"/>
          <w:bCs/>
        </w:rPr>
        <w:t xml:space="preserve"> en la página web de la Entidad</w:t>
      </w:r>
      <w:r w:rsidRPr="00FE0AD3">
        <w:rPr>
          <w:rFonts w:ascii="Arial Narrow" w:hAnsi="Arial Narrow"/>
          <w:bCs/>
        </w:rPr>
        <w:t xml:space="preserve"> a través del sistema </w:t>
      </w:r>
      <w:proofErr w:type="spellStart"/>
      <w:r w:rsidRPr="00FE0AD3">
        <w:rPr>
          <w:rFonts w:ascii="Arial Narrow" w:hAnsi="Arial Narrow"/>
          <w:bCs/>
        </w:rPr>
        <w:t>VIGIA</w:t>
      </w:r>
      <w:proofErr w:type="spellEnd"/>
      <w:r w:rsidRPr="00FE0AD3">
        <w:rPr>
          <w:rFonts w:ascii="Arial Narrow" w:hAnsi="Arial Narrow"/>
          <w:bCs/>
        </w:rPr>
        <w:t xml:space="preserve">, </w:t>
      </w:r>
      <w:bookmarkStart w:id="0" w:name="_Hlk83984219"/>
      <w:r w:rsidRPr="00FE0AD3">
        <w:rPr>
          <w:rFonts w:ascii="Arial Narrow" w:hAnsi="Arial Narrow"/>
          <w:bCs/>
        </w:rPr>
        <w:t>disponible en el menú de atención y servicios a la ciudadanía&gt; trámites&gt;</w:t>
      </w:r>
      <w:r w:rsidRPr="00FE0AD3">
        <w:rPr>
          <w:rFonts w:ascii="Arial Narrow" w:hAnsi="Arial Narrow"/>
          <w:b/>
          <w:bCs/>
        </w:rPr>
        <w:t xml:space="preserve"> </w:t>
      </w:r>
      <w:hyperlink r:id="rId13" w:tgtFrame="_blank" w:tooltip="Acceder a la página" w:history="1">
        <w:r w:rsidRPr="00FE0AD3">
          <w:rPr>
            <w:rFonts w:ascii="Arial Narrow" w:hAnsi="Arial Narrow"/>
          </w:rPr>
          <w:t>Orden de</w:t>
        </w:r>
        <w:r w:rsidRPr="00FE0AD3">
          <w:rPr>
            <w:rFonts w:ascii="Arial Narrow" w:hAnsi="Arial Narrow"/>
            <w:b/>
            <w:bCs/>
          </w:rPr>
          <w:t xml:space="preserve"> </w:t>
        </w:r>
        <w:r w:rsidRPr="00FE0AD3">
          <w:rPr>
            <w:rFonts w:ascii="Arial Narrow" w:hAnsi="Arial Narrow"/>
          </w:rPr>
          <w:t>entrega de vehículos de transporte público terrestre automotor inmovilizados</w:t>
        </w:r>
      </w:hyperlink>
      <w:bookmarkEnd w:id="0"/>
      <w:r w:rsidRPr="00FE0AD3">
        <w:rPr>
          <w:rFonts w:ascii="Arial Narrow" w:hAnsi="Arial Narrow"/>
          <w:b/>
          <w:bCs/>
          <w:color w:val="004884"/>
        </w:rPr>
        <w:t>.</w:t>
      </w:r>
      <w:r w:rsidRPr="00FE0AD3">
        <w:rPr>
          <w:rFonts w:ascii="Arial Narrow" w:hAnsi="Arial Narrow"/>
          <w:bCs/>
        </w:rPr>
        <w:t xml:space="preserve"> El registro de un correo electrónico en el formulario de trámite debe hacerse de manera clara y precisa, ya que al correo que el usuario indique le será enviado un mensaje confirmando que la solicitud se realizó correctamente. Además, le será enviado un número de registro el cual debe recordar ya que con este podrá verificar a través del portal web la consulta del estado de la solicitud de entrega de vehículos inmovilizados.</w:t>
      </w:r>
    </w:p>
    <w:p w14:paraId="044A6079" w14:textId="77777777" w:rsidR="004F4AE2" w:rsidRDefault="004F4AE2" w:rsidP="004F4AE2">
      <w:pPr>
        <w:ind w:right="-92"/>
        <w:jc w:val="both"/>
        <w:rPr>
          <w:rFonts w:ascii="Arial Narrow" w:hAnsi="Arial Narrow"/>
          <w:bCs/>
        </w:rPr>
      </w:pPr>
    </w:p>
    <w:p w14:paraId="3463B343" w14:textId="6605AA69" w:rsidR="004F4AE2" w:rsidRDefault="004F4AE2" w:rsidP="004F4AE2">
      <w:pPr>
        <w:ind w:right="-92"/>
        <w:jc w:val="both"/>
        <w:rPr>
          <w:rFonts w:ascii="Arial Narrow" w:hAnsi="Arial Narrow"/>
          <w:bCs/>
        </w:rPr>
      </w:pPr>
      <w:r>
        <w:rPr>
          <w:rFonts w:ascii="Arial Narrow" w:hAnsi="Arial Narrow"/>
          <w:bCs/>
        </w:rPr>
        <w:t>El manual del usuario “</w:t>
      </w:r>
      <w:r w:rsidRPr="007657E7">
        <w:rPr>
          <w:rFonts w:ascii="Arial Narrow" w:hAnsi="Arial Narrow"/>
          <w:bCs/>
        </w:rPr>
        <w:t>solicitud de entrega vehículo inmovilizado</w:t>
      </w:r>
      <w:r>
        <w:rPr>
          <w:rFonts w:ascii="Arial Narrow" w:hAnsi="Arial Narrow"/>
          <w:bCs/>
        </w:rPr>
        <w:t>”, se encuentra disponible en</w:t>
      </w:r>
      <w:r w:rsidR="00FE0AD3">
        <w:rPr>
          <w:rFonts w:ascii="Arial Narrow" w:hAnsi="Arial Narrow"/>
          <w:bCs/>
        </w:rPr>
        <w:t xml:space="preserve">: (i) </w:t>
      </w:r>
      <w:r>
        <w:rPr>
          <w:rFonts w:ascii="Arial Narrow" w:hAnsi="Arial Narrow"/>
          <w:bCs/>
        </w:rPr>
        <w:t xml:space="preserve">La ficha del trámite a través del portal gov.co: </w:t>
      </w:r>
      <w:hyperlink r:id="rId14" w:history="1">
        <w:r w:rsidRPr="00E23430">
          <w:rPr>
            <w:rFonts w:ascii="Arial Narrow" w:hAnsi="Arial Narrow"/>
            <w:bCs/>
          </w:rPr>
          <w:t>https://www.gov.co/ficha-tramites-y-servicios/T33867</w:t>
        </w:r>
      </w:hyperlink>
      <w:r w:rsidRPr="00E23430">
        <w:rPr>
          <w:rFonts w:ascii="Arial Narrow" w:hAnsi="Arial Narrow"/>
          <w:bCs/>
        </w:rPr>
        <w:t xml:space="preserve"> o</w:t>
      </w:r>
      <w:r w:rsidR="00FE0AD3">
        <w:rPr>
          <w:rFonts w:ascii="Arial Narrow" w:hAnsi="Arial Narrow"/>
          <w:bCs/>
        </w:rPr>
        <w:t xml:space="preserve"> (ii)</w:t>
      </w:r>
      <w:r w:rsidRPr="00E23430">
        <w:rPr>
          <w:rFonts w:ascii="Arial Narrow" w:hAnsi="Arial Narrow"/>
          <w:bCs/>
        </w:rPr>
        <w:t xml:space="preserve"> en menú de sistema </w:t>
      </w:r>
      <w:proofErr w:type="spellStart"/>
      <w:r w:rsidR="00FE0AD3" w:rsidRPr="00E23430">
        <w:rPr>
          <w:rFonts w:ascii="Arial Narrow" w:hAnsi="Arial Narrow"/>
          <w:bCs/>
        </w:rPr>
        <w:t>VIGIA</w:t>
      </w:r>
      <w:proofErr w:type="spellEnd"/>
      <w:r w:rsidR="00FE0AD3">
        <w:rPr>
          <w:rFonts w:ascii="Arial Narrow" w:hAnsi="Arial Narrow"/>
          <w:bCs/>
        </w:rPr>
        <w:t xml:space="preserve"> disponible en la página web de la Entidad. </w:t>
      </w:r>
      <w:r w:rsidR="00FE0AD3" w:rsidRPr="00E23430">
        <w:rPr>
          <w:rFonts w:ascii="Arial Narrow" w:hAnsi="Arial Narrow"/>
          <w:bCs/>
        </w:rPr>
        <w:t xml:space="preserve"> </w:t>
      </w:r>
      <w:r>
        <w:rPr>
          <w:rFonts w:ascii="Arial Narrow" w:hAnsi="Arial Narrow"/>
          <w:bCs/>
        </w:rPr>
        <w:t xml:space="preserve"> </w:t>
      </w:r>
    </w:p>
    <w:p w14:paraId="0D98F235" w14:textId="77777777" w:rsidR="004F4AE2" w:rsidRDefault="004F4AE2" w:rsidP="004F4AE2">
      <w:pPr>
        <w:pStyle w:val="Sinespaciado"/>
        <w:tabs>
          <w:tab w:val="left" w:pos="284"/>
        </w:tabs>
        <w:ind w:right="-92"/>
        <w:contextualSpacing/>
        <w:jc w:val="both"/>
        <w:rPr>
          <w:rFonts w:ascii="Arial Narrow" w:hAnsi="Arial Narrow" w:cs="Arial"/>
          <w:b/>
          <w:bCs/>
          <w:sz w:val="24"/>
          <w:szCs w:val="24"/>
        </w:rPr>
      </w:pPr>
    </w:p>
    <w:p w14:paraId="2910D25F" w14:textId="77777777" w:rsidR="004F4AE2" w:rsidRPr="00007D76" w:rsidRDefault="004F4AE2" w:rsidP="004F4AE2">
      <w:pPr>
        <w:pStyle w:val="NormalWeb"/>
        <w:shd w:val="clear" w:color="auto" w:fill="FFFFFF"/>
        <w:spacing w:before="0" w:after="0"/>
        <w:ind w:right="-92"/>
        <w:contextualSpacing/>
        <w:jc w:val="both"/>
        <w:rPr>
          <w:rFonts w:ascii="Arial Narrow" w:hAnsi="Arial Narrow" w:cs="Tahoma"/>
          <w:b/>
          <w:color w:val="000000" w:themeColor="text1"/>
          <w:lang w:val="es-CO"/>
        </w:rPr>
      </w:pPr>
      <w:r>
        <w:rPr>
          <w:rFonts w:ascii="Arial Narrow" w:hAnsi="Arial Narrow" w:cs="Tahoma"/>
          <w:b/>
          <w:color w:val="000000" w:themeColor="text1"/>
          <w:lang w:val="es-CO"/>
        </w:rPr>
        <w:t xml:space="preserve">Artículo 5.4.5 </w:t>
      </w:r>
      <w:r w:rsidRPr="00007D76">
        <w:rPr>
          <w:rFonts w:ascii="Arial Narrow" w:hAnsi="Arial Narrow"/>
          <w:b/>
          <w:i/>
          <w:iCs/>
          <w:color w:val="auto"/>
          <w:szCs w:val="24"/>
          <w:lang w:val="es-CO"/>
        </w:rPr>
        <w:t>Vigencia de las actas de autorización de salida o entrega de vehículos inmovilizados</w:t>
      </w:r>
      <w:r w:rsidRPr="00007D76">
        <w:rPr>
          <w:rFonts w:ascii="Arial Narrow" w:hAnsi="Arial Narrow"/>
          <w:b/>
          <w:i/>
          <w:iCs/>
          <w:szCs w:val="24"/>
          <w:lang w:val="es-CO"/>
        </w:rPr>
        <w:t>.</w:t>
      </w:r>
      <w:r>
        <w:rPr>
          <w:rFonts w:ascii="Arial Narrow" w:hAnsi="Arial Narrow"/>
          <w:b/>
          <w:i/>
          <w:iCs/>
          <w:szCs w:val="24"/>
          <w:lang w:val="es-CO"/>
        </w:rPr>
        <w:t xml:space="preserve"> </w:t>
      </w:r>
      <w:r w:rsidRPr="00007D76">
        <w:rPr>
          <w:rFonts w:ascii="Arial Narrow" w:hAnsi="Arial Narrow"/>
          <w:bCs/>
          <w:color w:val="auto"/>
          <w:szCs w:val="24"/>
          <w:lang w:val="es-CO"/>
        </w:rPr>
        <w:t xml:space="preserve">En tanto las actas o documentos de autorización de salida o entrega de vehículos inmovilizados no sean revocados, anulados o suspendidos se reputarán legales y eficaces sin necesidad de acto alguno de refrendación, renovación o actualización, </w:t>
      </w:r>
      <w:r>
        <w:rPr>
          <w:rFonts w:ascii="Arial Narrow" w:hAnsi="Arial Narrow"/>
          <w:bCs/>
          <w:color w:val="auto"/>
          <w:szCs w:val="24"/>
          <w:lang w:val="es-CO"/>
        </w:rPr>
        <w:t>dado</w:t>
      </w:r>
      <w:r w:rsidRPr="00007D76">
        <w:rPr>
          <w:rFonts w:ascii="Arial Narrow" w:hAnsi="Arial Narrow"/>
          <w:bCs/>
          <w:color w:val="auto"/>
          <w:szCs w:val="24"/>
          <w:lang w:val="es-CO"/>
        </w:rPr>
        <w:t xml:space="preserve"> que dicha autorización </w:t>
      </w:r>
      <w:r>
        <w:rPr>
          <w:rFonts w:ascii="Arial Narrow" w:hAnsi="Arial Narrow"/>
          <w:bCs/>
          <w:color w:val="auto"/>
          <w:szCs w:val="24"/>
          <w:lang w:val="es-CO"/>
        </w:rPr>
        <w:t>u</w:t>
      </w:r>
      <w:r w:rsidRPr="00007D76">
        <w:rPr>
          <w:rFonts w:ascii="Arial Narrow" w:hAnsi="Arial Narrow"/>
          <w:bCs/>
          <w:color w:val="auto"/>
          <w:szCs w:val="24"/>
          <w:lang w:val="es-CO"/>
        </w:rPr>
        <w:t xml:space="preserve"> orden de entrega no está sujeta a plazo o condición para proceder a su cumplimiento</w:t>
      </w:r>
      <w:r>
        <w:rPr>
          <w:rFonts w:ascii="Arial Narrow" w:hAnsi="Arial Narrow"/>
          <w:bCs/>
          <w:color w:val="auto"/>
          <w:szCs w:val="24"/>
          <w:lang w:val="es-CO"/>
        </w:rPr>
        <w:t>”</w:t>
      </w:r>
      <w:r w:rsidRPr="00007D76">
        <w:rPr>
          <w:rFonts w:ascii="Arial Narrow" w:hAnsi="Arial Narrow"/>
          <w:bCs/>
          <w:color w:val="auto"/>
          <w:szCs w:val="24"/>
          <w:lang w:val="es-CO"/>
        </w:rPr>
        <w:t>.</w:t>
      </w:r>
    </w:p>
    <w:p w14:paraId="2A752E71" w14:textId="77777777" w:rsidR="004F4AE2" w:rsidRDefault="004F4AE2" w:rsidP="004F4AE2">
      <w:pPr>
        <w:pStyle w:val="Sinespaciado"/>
        <w:tabs>
          <w:tab w:val="left" w:pos="284"/>
        </w:tabs>
        <w:ind w:right="-92"/>
        <w:contextualSpacing/>
        <w:jc w:val="both"/>
        <w:rPr>
          <w:rFonts w:ascii="Arial Narrow" w:hAnsi="Arial Narrow" w:cs="Arial"/>
          <w:b/>
          <w:bCs/>
          <w:sz w:val="24"/>
          <w:szCs w:val="24"/>
        </w:rPr>
      </w:pPr>
    </w:p>
    <w:p w14:paraId="067A9E1F" w14:textId="77777777" w:rsidR="004F4AE2" w:rsidRDefault="004F4AE2" w:rsidP="004F4AE2">
      <w:pPr>
        <w:pStyle w:val="Sinespaciado"/>
        <w:tabs>
          <w:tab w:val="left" w:pos="284"/>
        </w:tabs>
        <w:ind w:right="-92"/>
        <w:contextualSpacing/>
        <w:jc w:val="both"/>
        <w:rPr>
          <w:rFonts w:ascii="Arial Narrow" w:hAnsi="Arial Narrow" w:cs="Arial"/>
          <w:b/>
          <w:bCs/>
          <w:sz w:val="24"/>
          <w:szCs w:val="24"/>
        </w:rPr>
      </w:pPr>
    </w:p>
    <w:p w14:paraId="09A3CF2E" w14:textId="02676374" w:rsidR="004F4AE2" w:rsidRPr="005C17EA" w:rsidRDefault="004F4AE2" w:rsidP="004F4AE2">
      <w:pPr>
        <w:pStyle w:val="Sinespaciado"/>
        <w:tabs>
          <w:tab w:val="left" w:pos="284"/>
        </w:tabs>
        <w:ind w:right="-92"/>
        <w:contextualSpacing/>
        <w:jc w:val="both"/>
        <w:rPr>
          <w:rFonts w:ascii="Arial Narrow" w:hAnsi="Arial Narrow" w:cs="Arial"/>
          <w:bCs/>
          <w:color w:val="000000" w:themeColor="text1"/>
          <w:sz w:val="24"/>
          <w:szCs w:val="24"/>
        </w:rPr>
      </w:pPr>
      <w:r w:rsidRPr="005C17EA">
        <w:rPr>
          <w:rFonts w:ascii="Arial Narrow" w:hAnsi="Arial Narrow" w:cs="Arial"/>
          <w:b/>
          <w:bCs/>
          <w:sz w:val="24"/>
          <w:szCs w:val="24"/>
        </w:rPr>
        <w:t xml:space="preserve">Artículo </w:t>
      </w:r>
      <w:r>
        <w:rPr>
          <w:rFonts w:ascii="Arial Narrow" w:hAnsi="Arial Narrow" w:cs="Arial"/>
          <w:b/>
          <w:bCs/>
          <w:sz w:val="24"/>
          <w:szCs w:val="24"/>
        </w:rPr>
        <w:t>4</w:t>
      </w:r>
      <w:r w:rsidRPr="005C17EA">
        <w:rPr>
          <w:rFonts w:ascii="Arial Narrow" w:hAnsi="Arial Narrow" w:cs="Arial"/>
          <w:b/>
          <w:bCs/>
          <w:sz w:val="24"/>
          <w:szCs w:val="24"/>
        </w:rPr>
        <w:t xml:space="preserve">. </w:t>
      </w:r>
      <w:r w:rsidRPr="005C17EA">
        <w:rPr>
          <w:rFonts w:ascii="Arial Narrow" w:hAnsi="Arial Narrow" w:cs="Arial"/>
          <w:bCs/>
          <w:color w:val="000000" w:themeColor="text1"/>
          <w:sz w:val="24"/>
          <w:szCs w:val="24"/>
        </w:rPr>
        <w:t xml:space="preserve"> Adiciónese el Capítulo 7 al Título V de la Circular Única de Infraestructura y Transporte, con el siguiente artículo:</w:t>
      </w:r>
    </w:p>
    <w:p w14:paraId="24CEA0C2" w14:textId="25FA0174" w:rsidR="004F4AE2" w:rsidRDefault="004F4AE2" w:rsidP="0003714A">
      <w:pPr>
        <w:pStyle w:val="Sinespaciado"/>
        <w:tabs>
          <w:tab w:val="left" w:pos="284"/>
        </w:tabs>
        <w:ind w:right="-92"/>
        <w:contextualSpacing/>
        <w:jc w:val="both"/>
        <w:rPr>
          <w:rFonts w:ascii="Arial Narrow" w:hAnsi="Arial Narrow" w:cs="Arial"/>
          <w:bCs/>
          <w:color w:val="000000" w:themeColor="text1"/>
          <w:sz w:val="24"/>
          <w:szCs w:val="24"/>
        </w:rPr>
      </w:pPr>
    </w:p>
    <w:p w14:paraId="11CD0B54" w14:textId="422CB730" w:rsidR="004F4AE2" w:rsidRPr="00E151CF" w:rsidRDefault="00FE0AD3" w:rsidP="004F4AE2">
      <w:pPr>
        <w:pStyle w:val="Sinespaciado"/>
        <w:tabs>
          <w:tab w:val="left" w:pos="284"/>
        </w:tabs>
        <w:ind w:right="-92"/>
        <w:contextualSpacing/>
        <w:jc w:val="both"/>
        <w:rPr>
          <w:rFonts w:ascii="Arial Narrow" w:hAnsi="Arial Narrow" w:cs="Arial"/>
          <w:b/>
          <w:color w:val="000000" w:themeColor="text1"/>
          <w:sz w:val="24"/>
          <w:szCs w:val="24"/>
        </w:rPr>
      </w:pPr>
      <w:r>
        <w:rPr>
          <w:rFonts w:ascii="Arial Narrow" w:hAnsi="Arial Narrow" w:cs="Arial"/>
          <w:b/>
          <w:color w:val="000000" w:themeColor="text1"/>
          <w:sz w:val="24"/>
          <w:szCs w:val="24"/>
        </w:rPr>
        <w:t>“</w:t>
      </w:r>
      <w:r w:rsidR="004F4AE2" w:rsidRPr="00E151CF">
        <w:rPr>
          <w:rFonts w:ascii="Arial Narrow" w:hAnsi="Arial Narrow" w:cs="Arial"/>
          <w:b/>
          <w:color w:val="000000" w:themeColor="text1"/>
          <w:sz w:val="24"/>
          <w:szCs w:val="24"/>
        </w:rPr>
        <w:t xml:space="preserve">CAPITULO 7.  CONSULTA DE EXPEDIENTES </w:t>
      </w:r>
    </w:p>
    <w:p w14:paraId="023853CA" w14:textId="77777777" w:rsidR="004F4AE2" w:rsidRPr="00E151CF" w:rsidRDefault="004F4AE2" w:rsidP="004F4AE2">
      <w:pPr>
        <w:ind w:right="-92"/>
        <w:contextualSpacing/>
        <w:jc w:val="both"/>
        <w:rPr>
          <w:rFonts w:ascii="Arial Narrow" w:hAnsi="Arial Narrow" w:cs="Arial"/>
          <w:b/>
          <w:color w:val="000000"/>
          <w:lang w:eastAsia="es-CO"/>
        </w:rPr>
      </w:pPr>
    </w:p>
    <w:p w14:paraId="45F30E53" w14:textId="487C727F" w:rsidR="004F4AE2" w:rsidRDefault="004F4AE2" w:rsidP="004F4AE2">
      <w:pPr>
        <w:ind w:right="-92"/>
        <w:contextualSpacing/>
        <w:jc w:val="both"/>
        <w:rPr>
          <w:rFonts w:ascii="Arial Narrow" w:hAnsi="Arial Narrow" w:cs="Calibri"/>
          <w:shd w:val="clear" w:color="auto" w:fill="FFFFFF"/>
        </w:rPr>
      </w:pPr>
      <w:r w:rsidRPr="008051E0">
        <w:rPr>
          <w:rFonts w:ascii="Arial Narrow" w:hAnsi="Arial Narrow" w:cs="Arial"/>
          <w:b/>
          <w:color w:val="000000"/>
          <w:lang w:eastAsia="es-CO"/>
        </w:rPr>
        <w:t xml:space="preserve">Artículo 5.7.1. </w:t>
      </w:r>
      <w:r w:rsidRPr="008051E0">
        <w:rPr>
          <w:rFonts w:ascii="Arial Narrow" w:hAnsi="Arial Narrow" w:cs="Arial"/>
          <w:b/>
          <w:i/>
          <w:iCs/>
          <w:color w:val="000000"/>
          <w:lang w:eastAsia="es-CO"/>
        </w:rPr>
        <w:t>Consulta de expedientes</w:t>
      </w:r>
      <w:r w:rsidRPr="008051E0">
        <w:rPr>
          <w:rFonts w:ascii="Arial Narrow" w:hAnsi="Arial Narrow" w:cs="Arial"/>
          <w:b/>
          <w:color w:val="000000"/>
          <w:lang w:eastAsia="es-CO"/>
        </w:rPr>
        <w:t xml:space="preserve">. </w:t>
      </w:r>
      <w:r w:rsidRPr="008051E0">
        <w:rPr>
          <w:rFonts w:ascii="Arial Narrow" w:hAnsi="Arial Narrow" w:cs="Calibri"/>
          <w:shd w:val="clear" w:color="auto" w:fill="FFFFFF"/>
        </w:rPr>
        <w:t xml:space="preserve">De conformidad con lo señalado en el artículo 36 del </w:t>
      </w:r>
      <w:proofErr w:type="spellStart"/>
      <w:r w:rsidRPr="008051E0">
        <w:rPr>
          <w:rFonts w:ascii="Arial Narrow" w:hAnsi="Arial Narrow" w:cs="Calibri"/>
          <w:shd w:val="clear" w:color="auto" w:fill="FFFFFF"/>
        </w:rPr>
        <w:t>CPACA</w:t>
      </w:r>
      <w:proofErr w:type="spellEnd"/>
      <w:r w:rsidRPr="008051E0">
        <w:rPr>
          <w:rFonts w:ascii="Arial Narrow" w:hAnsi="Arial Narrow" w:cs="Calibri"/>
          <w:shd w:val="clear" w:color="auto" w:fill="FFFFFF"/>
        </w:rPr>
        <w:t xml:space="preserve">, cualquier persona tiene el derecho a examinar los expedientes a cargo de la Superintendencia de Transporte en el estado en que se encuentren, salvo que se trate de documentos o cuadernos sometidos a reserva, situación que será informada al solicitante. </w:t>
      </w:r>
    </w:p>
    <w:p w14:paraId="18796ADC" w14:textId="77777777" w:rsidR="004F4AE2" w:rsidRDefault="004F4AE2" w:rsidP="004F4AE2">
      <w:pPr>
        <w:ind w:right="-92"/>
        <w:contextualSpacing/>
        <w:jc w:val="both"/>
        <w:rPr>
          <w:rFonts w:ascii="Arial Narrow" w:hAnsi="Arial Narrow" w:cs="Calibri"/>
          <w:shd w:val="clear" w:color="auto" w:fill="FFFFFF"/>
        </w:rPr>
      </w:pPr>
    </w:p>
    <w:p w14:paraId="05054933" w14:textId="77777777" w:rsidR="004F4AE2" w:rsidRPr="008051E0" w:rsidRDefault="004F4AE2" w:rsidP="004F4AE2">
      <w:pPr>
        <w:ind w:right="-92"/>
        <w:contextualSpacing/>
        <w:jc w:val="both"/>
        <w:rPr>
          <w:rFonts w:ascii="Arial Narrow" w:hAnsi="Arial Narrow" w:cs="Calibri"/>
          <w:shd w:val="clear" w:color="auto" w:fill="FFFFFF"/>
        </w:rPr>
      </w:pPr>
      <w:r w:rsidRPr="008051E0">
        <w:rPr>
          <w:rFonts w:ascii="Arial Narrow" w:hAnsi="Arial Narrow" w:cs="Calibri"/>
          <w:shd w:val="clear" w:color="auto" w:fill="FFFFFF"/>
        </w:rPr>
        <w:t xml:space="preserve">Aquellos expedientes que contengan trámites respecto de los cuales se encuentre corriendo un término para los interesados, podrán ser </w:t>
      </w:r>
      <w:r w:rsidRPr="00151B26">
        <w:rPr>
          <w:rFonts w:ascii="Arial Narrow" w:hAnsi="Arial Narrow" w:cs="Calibri"/>
          <w:shd w:val="clear" w:color="auto" w:fill="FFFFFF"/>
        </w:rPr>
        <w:t>consultados en los equipos de cómputo destinados por la Superintendencia para el efecto</w:t>
      </w:r>
      <w:r>
        <w:rPr>
          <w:rFonts w:ascii="Arial Narrow" w:hAnsi="Arial Narrow" w:cs="Calibri"/>
          <w:shd w:val="clear" w:color="auto" w:fill="FFFFFF"/>
        </w:rPr>
        <w:t xml:space="preserve"> </w:t>
      </w:r>
      <w:r w:rsidRPr="008051E0">
        <w:rPr>
          <w:rFonts w:ascii="Arial Narrow" w:hAnsi="Arial Narrow" w:cs="Calibri"/>
          <w:shd w:val="clear" w:color="auto" w:fill="FFFFFF"/>
        </w:rPr>
        <w:t>según el horario de atención al público establecido</w:t>
      </w:r>
      <w:r>
        <w:rPr>
          <w:rFonts w:ascii="Arial Narrow" w:hAnsi="Arial Narrow" w:cs="Calibri"/>
          <w:shd w:val="clear" w:color="auto" w:fill="FFFFFF"/>
        </w:rPr>
        <w:t>.</w:t>
      </w:r>
    </w:p>
    <w:p w14:paraId="36D5E3BF" w14:textId="77777777" w:rsidR="004F4AE2" w:rsidRPr="00FE0AD3" w:rsidRDefault="004F4AE2" w:rsidP="004F4AE2">
      <w:pPr>
        <w:ind w:right="-92"/>
        <w:contextualSpacing/>
        <w:jc w:val="both"/>
        <w:rPr>
          <w:rFonts w:ascii="Arial Narrow" w:hAnsi="Arial Narrow" w:cs="Calibri"/>
          <w:shd w:val="clear" w:color="auto" w:fill="FFFFFF"/>
        </w:rPr>
      </w:pPr>
    </w:p>
    <w:p w14:paraId="031683DB" w14:textId="756909D1" w:rsidR="004F4AE2" w:rsidRPr="00FE0AD3" w:rsidRDefault="004F4AE2" w:rsidP="004F4AE2">
      <w:pPr>
        <w:pStyle w:val="Sinespaciado"/>
        <w:tabs>
          <w:tab w:val="left" w:pos="284"/>
        </w:tabs>
        <w:ind w:right="-92"/>
        <w:contextualSpacing/>
        <w:jc w:val="both"/>
        <w:rPr>
          <w:rFonts w:ascii="Arial Narrow" w:hAnsi="Arial Narrow" w:cs="Calibri"/>
          <w:sz w:val="24"/>
          <w:szCs w:val="24"/>
          <w:shd w:val="clear" w:color="auto" w:fill="FFFFFF"/>
        </w:rPr>
      </w:pPr>
      <w:r w:rsidRPr="00FE0AD3">
        <w:rPr>
          <w:rFonts w:ascii="Arial Narrow" w:hAnsi="Arial Narrow" w:cs="Calibri"/>
          <w:sz w:val="24"/>
          <w:szCs w:val="24"/>
          <w:shd w:val="clear" w:color="auto" w:fill="FFFFFF"/>
        </w:rPr>
        <w:t>En todo caso, cuando el ciudadano esté consultando el expediente, deberá estar acompañado de un colaborador de la entidad.  Durante la consulta del expediente, se diligenciará un formato que contenga los datos de la persona que revisa el expediente, la fecha de revisión y el colaborador que atendió la diligencia”.</w:t>
      </w:r>
    </w:p>
    <w:p w14:paraId="59AA86DE" w14:textId="77777777" w:rsidR="004F4AE2" w:rsidRDefault="004F4AE2" w:rsidP="004F4AE2">
      <w:pPr>
        <w:pStyle w:val="Sinespaciado"/>
        <w:tabs>
          <w:tab w:val="left" w:pos="284"/>
        </w:tabs>
        <w:ind w:right="-92"/>
        <w:contextualSpacing/>
        <w:jc w:val="both"/>
        <w:rPr>
          <w:rFonts w:ascii="Arial Narrow" w:hAnsi="Arial Narrow" w:cs="Arial"/>
          <w:bCs/>
          <w:color w:val="000000" w:themeColor="text1"/>
          <w:sz w:val="24"/>
          <w:szCs w:val="24"/>
        </w:rPr>
      </w:pPr>
    </w:p>
    <w:p w14:paraId="59DFFAFD" w14:textId="6941459B" w:rsidR="002C69A5" w:rsidRDefault="0044085A" w:rsidP="0003714A">
      <w:pPr>
        <w:pStyle w:val="Sinespaciado"/>
        <w:tabs>
          <w:tab w:val="left" w:pos="284"/>
        </w:tabs>
        <w:ind w:right="-92"/>
        <w:contextualSpacing/>
        <w:jc w:val="both"/>
        <w:rPr>
          <w:rFonts w:ascii="Arial Narrow" w:hAnsi="Arial Narrow" w:cs="Arial"/>
          <w:bCs/>
          <w:color w:val="000000" w:themeColor="text1"/>
          <w:sz w:val="24"/>
          <w:szCs w:val="24"/>
        </w:rPr>
      </w:pPr>
      <w:r w:rsidRPr="0044085A">
        <w:rPr>
          <w:rFonts w:ascii="Arial Narrow" w:hAnsi="Arial Narrow" w:cs="Arial"/>
          <w:b/>
          <w:color w:val="000000" w:themeColor="text1"/>
          <w:sz w:val="24"/>
          <w:szCs w:val="24"/>
        </w:rPr>
        <w:t xml:space="preserve">Artículo </w:t>
      </w:r>
      <w:r w:rsidR="00B62FA2">
        <w:rPr>
          <w:rFonts w:ascii="Arial Narrow" w:hAnsi="Arial Narrow" w:cs="Arial"/>
          <w:b/>
          <w:color w:val="000000" w:themeColor="text1"/>
          <w:sz w:val="24"/>
          <w:szCs w:val="24"/>
        </w:rPr>
        <w:t>5</w:t>
      </w:r>
      <w:r w:rsidRPr="0044085A">
        <w:rPr>
          <w:rFonts w:ascii="Arial Narrow" w:hAnsi="Arial Narrow" w:cs="Arial"/>
          <w:b/>
          <w:color w:val="000000" w:themeColor="text1"/>
          <w:sz w:val="24"/>
          <w:szCs w:val="24"/>
        </w:rPr>
        <w:t xml:space="preserve">. </w:t>
      </w:r>
      <w:r w:rsidR="002C69A5" w:rsidRPr="006A7E88">
        <w:rPr>
          <w:rFonts w:ascii="Arial Narrow" w:hAnsi="Arial Narrow" w:cs="Arial"/>
          <w:bCs/>
          <w:color w:val="000000" w:themeColor="text1"/>
          <w:sz w:val="24"/>
          <w:szCs w:val="24"/>
        </w:rPr>
        <w:t xml:space="preserve"> </w:t>
      </w:r>
      <w:r w:rsidR="002C69A5">
        <w:rPr>
          <w:rFonts w:ascii="Arial Narrow" w:hAnsi="Arial Narrow" w:cs="Arial"/>
          <w:bCs/>
          <w:color w:val="000000" w:themeColor="text1"/>
          <w:sz w:val="24"/>
          <w:szCs w:val="24"/>
        </w:rPr>
        <w:t xml:space="preserve">Adiciónese el </w:t>
      </w:r>
      <w:r w:rsidR="003E2516">
        <w:rPr>
          <w:rFonts w:ascii="Arial Narrow" w:hAnsi="Arial Narrow" w:cs="Arial"/>
          <w:bCs/>
          <w:color w:val="000000" w:themeColor="text1"/>
          <w:sz w:val="24"/>
          <w:szCs w:val="24"/>
        </w:rPr>
        <w:t>C</w:t>
      </w:r>
      <w:r w:rsidR="002C69A5">
        <w:rPr>
          <w:rFonts w:ascii="Arial Narrow" w:hAnsi="Arial Narrow" w:cs="Arial"/>
          <w:bCs/>
          <w:color w:val="000000" w:themeColor="text1"/>
          <w:sz w:val="24"/>
          <w:szCs w:val="24"/>
        </w:rPr>
        <w:t xml:space="preserve">apítulo 8 al </w:t>
      </w:r>
      <w:r w:rsidR="002C69A5" w:rsidRPr="006A7E88">
        <w:rPr>
          <w:rFonts w:ascii="Arial Narrow" w:hAnsi="Arial Narrow" w:cs="Arial"/>
          <w:bCs/>
          <w:color w:val="000000" w:themeColor="text1"/>
          <w:sz w:val="24"/>
          <w:szCs w:val="24"/>
        </w:rPr>
        <w:t xml:space="preserve">Título </w:t>
      </w:r>
      <w:r w:rsidR="00A926A2">
        <w:rPr>
          <w:rFonts w:ascii="Arial Narrow" w:hAnsi="Arial Narrow" w:cs="Arial"/>
          <w:bCs/>
          <w:color w:val="000000" w:themeColor="text1"/>
          <w:sz w:val="24"/>
          <w:szCs w:val="24"/>
        </w:rPr>
        <w:t>V</w:t>
      </w:r>
      <w:r w:rsidR="002C69A5">
        <w:rPr>
          <w:rFonts w:ascii="Arial Narrow" w:hAnsi="Arial Narrow" w:cs="Arial"/>
          <w:bCs/>
          <w:color w:val="000000" w:themeColor="text1"/>
          <w:sz w:val="24"/>
          <w:szCs w:val="24"/>
        </w:rPr>
        <w:t xml:space="preserve"> </w:t>
      </w:r>
      <w:r w:rsidR="002C69A5" w:rsidRPr="006A7E88">
        <w:rPr>
          <w:rFonts w:ascii="Arial Narrow" w:hAnsi="Arial Narrow" w:cs="Arial"/>
          <w:bCs/>
          <w:color w:val="000000" w:themeColor="text1"/>
          <w:sz w:val="24"/>
          <w:szCs w:val="24"/>
        </w:rPr>
        <w:t xml:space="preserve">de la </w:t>
      </w:r>
      <w:r w:rsidR="007D2D9E" w:rsidRPr="006A7E88">
        <w:rPr>
          <w:rFonts w:ascii="Arial Narrow" w:hAnsi="Arial Narrow" w:cs="Arial"/>
          <w:bCs/>
          <w:color w:val="000000" w:themeColor="text1"/>
          <w:sz w:val="24"/>
          <w:szCs w:val="24"/>
        </w:rPr>
        <w:t xml:space="preserve">Circular </w:t>
      </w:r>
      <w:r w:rsidR="007D2D9E" w:rsidRPr="00DF41DF">
        <w:rPr>
          <w:rFonts w:ascii="Arial Narrow" w:hAnsi="Arial Narrow" w:cs="Arial"/>
          <w:bCs/>
          <w:color w:val="000000" w:themeColor="text1"/>
          <w:sz w:val="24"/>
          <w:szCs w:val="24"/>
        </w:rPr>
        <w:t>Única de Infraestructura y Transporte</w:t>
      </w:r>
      <w:r w:rsidR="002C69A5" w:rsidRPr="00DF41DF">
        <w:rPr>
          <w:rFonts w:ascii="Arial Narrow" w:hAnsi="Arial Narrow" w:cs="Arial"/>
          <w:bCs/>
          <w:color w:val="000000" w:themeColor="text1"/>
          <w:sz w:val="24"/>
          <w:szCs w:val="24"/>
        </w:rPr>
        <w:t>, con lo</w:t>
      </w:r>
      <w:r w:rsidR="002C69A5">
        <w:rPr>
          <w:rFonts w:ascii="Arial Narrow" w:hAnsi="Arial Narrow" w:cs="Arial"/>
          <w:bCs/>
          <w:color w:val="000000" w:themeColor="text1"/>
          <w:sz w:val="24"/>
          <w:szCs w:val="24"/>
        </w:rPr>
        <w:t>s siguientes artículos</w:t>
      </w:r>
      <w:r w:rsidR="002C69A5" w:rsidRPr="006A7E88">
        <w:rPr>
          <w:rFonts w:ascii="Arial Narrow" w:hAnsi="Arial Narrow" w:cs="Arial"/>
          <w:bCs/>
          <w:color w:val="000000" w:themeColor="text1"/>
          <w:sz w:val="24"/>
          <w:szCs w:val="24"/>
        </w:rPr>
        <w:t>:</w:t>
      </w:r>
    </w:p>
    <w:p w14:paraId="00ACA6D6" w14:textId="77777777" w:rsidR="002C69A5" w:rsidRDefault="002C69A5" w:rsidP="0003714A">
      <w:pPr>
        <w:pStyle w:val="Sinespaciado"/>
        <w:tabs>
          <w:tab w:val="left" w:pos="284"/>
        </w:tabs>
        <w:ind w:right="-92"/>
        <w:contextualSpacing/>
        <w:jc w:val="both"/>
        <w:rPr>
          <w:rFonts w:ascii="Arial Narrow" w:hAnsi="Arial Narrow" w:cs="Arial"/>
          <w:bCs/>
          <w:color w:val="000000" w:themeColor="text1"/>
          <w:sz w:val="24"/>
          <w:szCs w:val="24"/>
        </w:rPr>
      </w:pPr>
    </w:p>
    <w:p w14:paraId="7A891AEF" w14:textId="0D0D6970" w:rsidR="002C69A5" w:rsidRPr="00F0727E" w:rsidRDefault="00FE0AD3" w:rsidP="0003714A">
      <w:pPr>
        <w:pStyle w:val="Sinespaciado"/>
        <w:tabs>
          <w:tab w:val="left" w:pos="284"/>
        </w:tabs>
        <w:ind w:right="-92"/>
        <w:contextualSpacing/>
        <w:jc w:val="both"/>
        <w:rPr>
          <w:rFonts w:ascii="Arial Narrow" w:hAnsi="Arial Narrow" w:cs="Arial"/>
          <w:b/>
          <w:color w:val="000000" w:themeColor="text1"/>
          <w:sz w:val="24"/>
          <w:szCs w:val="24"/>
        </w:rPr>
      </w:pPr>
      <w:r>
        <w:rPr>
          <w:rFonts w:ascii="Arial Narrow" w:hAnsi="Arial Narrow" w:cs="Arial"/>
          <w:b/>
          <w:color w:val="000000" w:themeColor="text1"/>
          <w:sz w:val="24"/>
          <w:szCs w:val="24"/>
        </w:rPr>
        <w:t>“</w:t>
      </w:r>
      <w:r w:rsidR="002C69A5" w:rsidRPr="00F0727E">
        <w:rPr>
          <w:rFonts w:ascii="Arial Narrow" w:hAnsi="Arial Narrow" w:cs="Arial"/>
          <w:b/>
          <w:color w:val="000000" w:themeColor="text1"/>
          <w:sz w:val="24"/>
          <w:szCs w:val="24"/>
        </w:rPr>
        <w:t xml:space="preserve">CAPITULO </w:t>
      </w:r>
      <w:r w:rsidR="002C69A5">
        <w:rPr>
          <w:rFonts w:ascii="Arial Narrow" w:hAnsi="Arial Narrow" w:cs="Arial"/>
          <w:b/>
          <w:color w:val="000000" w:themeColor="text1"/>
          <w:sz w:val="24"/>
          <w:szCs w:val="24"/>
        </w:rPr>
        <w:t>8</w:t>
      </w:r>
      <w:r w:rsidR="002C69A5" w:rsidRPr="00F0727E">
        <w:rPr>
          <w:rFonts w:ascii="Arial Narrow" w:hAnsi="Arial Narrow" w:cs="Arial"/>
          <w:b/>
          <w:color w:val="000000" w:themeColor="text1"/>
          <w:sz w:val="24"/>
          <w:szCs w:val="24"/>
        </w:rPr>
        <w:t xml:space="preserve">.  REGLAS DE INTERACCIÓN CON EL SECTOR PRIVADO </w:t>
      </w:r>
    </w:p>
    <w:p w14:paraId="0DF57374" w14:textId="1C5AE649" w:rsidR="0035043F" w:rsidRDefault="0035043F" w:rsidP="0003714A">
      <w:pPr>
        <w:pStyle w:val="Sinespaciado"/>
        <w:tabs>
          <w:tab w:val="left" w:pos="284"/>
        </w:tabs>
        <w:ind w:right="-92"/>
        <w:contextualSpacing/>
        <w:jc w:val="both"/>
        <w:rPr>
          <w:rFonts w:ascii="Arial Narrow" w:hAnsi="Arial Narrow" w:cs="Arial"/>
          <w:bCs/>
          <w:color w:val="000000" w:themeColor="text1"/>
          <w:sz w:val="24"/>
          <w:szCs w:val="24"/>
        </w:rPr>
      </w:pPr>
    </w:p>
    <w:p w14:paraId="6F69C6D2" w14:textId="0818327D" w:rsidR="0035043F" w:rsidRPr="00E151CF" w:rsidRDefault="0035043F" w:rsidP="0003714A">
      <w:pPr>
        <w:pStyle w:val="Prrafodelista"/>
        <w:spacing w:before="0" w:beforeAutospacing="0" w:after="0" w:afterAutospacing="0"/>
        <w:ind w:left="35" w:right="-92"/>
        <w:jc w:val="both"/>
        <w:rPr>
          <w:rFonts w:ascii="Arial Narrow" w:hAnsi="Arial Narrow" w:cs="Arial"/>
          <w:bCs/>
          <w:iCs/>
          <w:color w:val="000000" w:themeColor="text1"/>
        </w:rPr>
      </w:pPr>
      <w:r w:rsidRPr="00E151CF">
        <w:rPr>
          <w:rFonts w:ascii="Arial Narrow" w:hAnsi="Arial Narrow" w:cs="Arial"/>
          <w:b/>
          <w:color w:val="000000" w:themeColor="text1"/>
        </w:rPr>
        <w:t>Artículo 5.8.1</w:t>
      </w:r>
      <w:r w:rsidRPr="00E151CF">
        <w:rPr>
          <w:rFonts w:ascii="Arial Narrow" w:hAnsi="Arial Narrow" w:cs="Arial"/>
          <w:bCs/>
          <w:color w:val="000000" w:themeColor="text1"/>
        </w:rPr>
        <w:t xml:space="preserve"> </w:t>
      </w:r>
      <w:r w:rsidRPr="00E151CF">
        <w:rPr>
          <w:rFonts w:ascii="Arial Narrow" w:hAnsi="Arial Narrow" w:cs="Arial"/>
          <w:b/>
          <w:i/>
          <w:iCs/>
          <w:color w:val="000000" w:themeColor="text1"/>
        </w:rPr>
        <w:t>Solicitud</w:t>
      </w:r>
      <w:r w:rsidR="001555B0" w:rsidRPr="00E151CF">
        <w:rPr>
          <w:rFonts w:ascii="Arial Narrow" w:hAnsi="Arial Narrow" w:cs="Arial"/>
          <w:b/>
          <w:i/>
          <w:iCs/>
          <w:color w:val="000000" w:themeColor="text1"/>
        </w:rPr>
        <w:t xml:space="preserve"> y desarrollo</w:t>
      </w:r>
      <w:r w:rsidRPr="00E151CF">
        <w:rPr>
          <w:rFonts w:ascii="Arial Narrow" w:hAnsi="Arial Narrow" w:cs="Arial"/>
          <w:b/>
          <w:i/>
          <w:iCs/>
          <w:color w:val="000000" w:themeColor="text1"/>
        </w:rPr>
        <w:t xml:space="preserve"> de reuniones con funcionarios de la Superintendencia.</w:t>
      </w:r>
      <w:r w:rsidRPr="00E151CF">
        <w:rPr>
          <w:rFonts w:ascii="Arial Narrow" w:hAnsi="Arial Narrow" w:cs="Arial"/>
          <w:bCs/>
          <w:color w:val="000000" w:themeColor="text1"/>
        </w:rPr>
        <w:t xml:space="preserve"> </w:t>
      </w:r>
      <w:r w:rsidRPr="00E151CF">
        <w:rPr>
          <w:rFonts w:ascii="Arial Narrow" w:hAnsi="Arial Narrow" w:cs="Arial"/>
          <w:bCs/>
          <w:iCs/>
          <w:color w:val="000000" w:themeColor="text1"/>
        </w:rPr>
        <w:t>La Superintendencia de Transporte atenderá las solicitudes de reunión que solicite cualquier ciudadano, cumpliendo las siguientes reglas:</w:t>
      </w:r>
    </w:p>
    <w:p w14:paraId="47FD64D8" w14:textId="77777777" w:rsidR="0035043F" w:rsidRPr="00182EFB" w:rsidRDefault="0035043F" w:rsidP="0003714A">
      <w:pPr>
        <w:ind w:right="-92"/>
        <w:rPr>
          <w:rFonts w:ascii="Arial Narrow" w:hAnsi="Arial Narrow" w:cs="Arial"/>
          <w:bCs/>
          <w:iCs/>
          <w:color w:val="000000" w:themeColor="text1"/>
          <w:highlight w:val="yellow"/>
        </w:rPr>
      </w:pPr>
    </w:p>
    <w:p w14:paraId="501D34AE" w14:textId="43D9794F" w:rsidR="00997CA7" w:rsidRPr="00E151CF" w:rsidRDefault="0035043F" w:rsidP="00997CA7">
      <w:pPr>
        <w:pStyle w:val="Prrafodelista"/>
        <w:spacing w:before="0" w:beforeAutospacing="0" w:after="0" w:afterAutospacing="0"/>
        <w:ind w:left="35" w:right="-92"/>
        <w:jc w:val="both"/>
        <w:rPr>
          <w:rFonts w:ascii="Arial Narrow" w:hAnsi="Arial Narrow" w:cs="Arial"/>
          <w:bCs/>
          <w:color w:val="000000" w:themeColor="text1"/>
        </w:rPr>
      </w:pPr>
      <w:r w:rsidRPr="00896142">
        <w:rPr>
          <w:rFonts w:ascii="Arial Narrow" w:hAnsi="Arial Narrow" w:cs="Arial"/>
          <w:bCs/>
          <w:iCs/>
          <w:color w:val="000000" w:themeColor="text1"/>
        </w:rPr>
        <w:t xml:space="preserve">1. Quien solicite una reunión con la Superintendencia de Transporte, deberá </w:t>
      </w:r>
      <w:r w:rsidR="005C17EA" w:rsidRPr="00896142">
        <w:rPr>
          <w:rFonts w:ascii="Arial Narrow" w:hAnsi="Arial Narrow" w:cs="Arial"/>
          <w:bCs/>
          <w:iCs/>
          <w:color w:val="000000" w:themeColor="text1"/>
        </w:rPr>
        <w:t>diligenciar en el link “agenda una cita” disponible en</w:t>
      </w:r>
      <w:r w:rsidR="00FE0AD3">
        <w:rPr>
          <w:rFonts w:ascii="Arial Narrow" w:hAnsi="Arial Narrow" w:cs="Arial"/>
          <w:bCs/>
          <w:iCs/>
          <w:color w:val="000000" w:themeColor="text1"/>
        </w:rPr>
        <w:t xml:space="preserve"> la página web de la </w:t>
      </w:r>
      <w:r w:rsidR="003C2CC1">
        <w:rPr>
          <w:rFonts w:ascii="Arial Narrow" w:hAnsi="Arial Narrow" w:cs="Arial"/>
          <w:bCs/>
          <w:iCs/>
          <w:color w:val="000000" w:themeColor="text1"/>
        </w:rPr>
        <w:t xml:space="preserve">Entidad, </w:t>
      </w:r>
      <w:r w:rsidR="003C2CC1" w:rsidRPr="00FE0AD3">
        <w:rPr>
          <w:rFonts w:ascii="Arial Narrow" w:hAnsi="Arial Narrow"/>
          <w:bCs/>
        </w:rPr>
        <w:t xml:space="preserve">disponible en el menú de atención y servicios a la ciudadanía&gt; </w:t>
      </w:r>
      <w:r w:rsidR="003C2CC1">
        <w:rPr>
          <w:rFonts w:ascii="Arial Narrow" w:hAnsi="Arial Narrow"/>
          <w:bCs/>
        </w:rPr>
        <w:t>contáctenos</w:t>
      </w:r>
      <w:r w:rsidR="003C2CC1" w:rsidRPr="00FE0AD3">
        <w:rPr>
          <w:rFonts w:ascii="Arial Narrow" w:hAnsi="Arial Narrow"/>
          <w:bCs/>
        </w:rPr>
        <w:t>&gt;</w:t>
      </w:r>
      <w:r w:rsidR="003C2CC1" w:rsidRPr="00FE0AD3">
        <w:rPr>
          <w:rFonts w:ascii="Arial Narrow" w:hAnsi="Arial Narrow"/>
          <w:b/>
          <w:bCs/>
        </w:rPr>
        <w:t xml:space="preserve"> </w:t>
      </w:r>
      <w:r w:rsidR="003C2CC1" w:rsidRPr="003C2CC1">
        <w:rPr>
          <w:rFonts w:ascii="Arial Narrow" w:hAnsi="Arial Narrow" w:cs="Arial"/>
          <w:bCs/>
          <w:iCs/>
          <w:color w:val="000000" w:themeColor="text1"/>
        </w:rPr>
        <w:t>agenda una cita,</w:t>
      </w:r>
      <w:r w:rsidR="003C2CC1">
        <w:rPr>
          <w:rFonts w:ascii="Arial Narrow" w:hAnsi="Arial Narrow"/>
          <w:b/>
          <w:bCs/>
        </w:rPr>
        <w:t xml:space="preserve"> </w:t>
      </w:r>
      <w:r w:rsidR="00896142" w:rsidRPr="00896142">
        <w:rPr>
          <w:rFonts w:ascii="Arial Narrow" w:hAnsi="Arial Narrow" w:cs="Arial"/>
          <w:bCs/>
          <w:iCs/>
          <w:color w:val="000000" w:themeColor="text1"/>
        </w:rPr>
        <w:t>donde deberá indicar su nombre, identificación, datos de contacto, organización a la que pertenece (si aplica), los asistentes a la reunión, los temas</w:t>
      </w:r>
      <w:r w:rsidR="00997CA7">
        <w:rPr>
          <w:rFonts w:ascii="Arial Narrow" w:hAnsi="Arial Narrow" w:cs="Arial"/>
          <w:bCs/>
          <w:iCs/>
          <w:color w:val="000000" w:themeColor="text1"/>
        </w:rPr>
        <w:t xml:space="preserve"> exactos</w:t>
      </w:r>
      <w:r w:rsidR="00896142" w:rsidRPr="00896142">
        <w:rPr>
          <w:rFonts w:ascii="Arial Narrow" w:hAnsi="Arial Narrow" w:cs="Arial"/>
          <w:bCs/>
          <w:iCs/>
          <w:color w:val="000000" w:themeColor="text1"/>
        </w:rPr>
        <w:t xml:space="preserve"> a ser tratados en la misma y los funcionarios con los que ha tratado el tema con anterioridad.  Sólo participarán en la reunión las personas que han sido listadas en la solicitud.</w:t>
      </w:r>
      <w:r w:rsidR="00997CA7">
        <w:rPr>
          <w:rFonts w:ascii="Arial Narrow" w:hAnsi="Arial Narrow" w:cs="Arial"/>
          <w:bCs/>
          <w:iCs/>
          <w:color w:val="000000" w:themeColor="text1"/>
        </w:rPr>
        <w:t xml:space="preserve"> Solo se agendará la reunión solicitada con el cumplimiento estricto de los anteriores requisitos</w:t>
      </w:r>
      <w:r w:rsidR="00997CA7" w:rsidRPr="00E151CF">
        <w:rPr>
          <w:rFonts w:ascii="Arial Narrow" w:hAnsi="Arial Narrow" w:cs="Arial"/>
          <w:bCs/>
          <w:color w:val="000000" w:themeColor="text1"/>
        </w:rPr>
        <w:t xml:space="preserve">. </w:t>
      </w:r>
      <w:r w:rsidR="00914D90" w:rsidRPr="00E151CF">
        <w:rPr>
          <w:rFonts w:ascii="Arial Narrow" w:hAnsi="Arial Narrow" w:cs="Arial"/>
          <w:bCs/>
          <w:color w:val="000000" w:themeColor="text1"/>
        </w:rPr>
        <w:t xml:space="preserve">En ninguna reunión se podrán discutir </w:t>
      </w:r>
      <w:r w:rsidR="00914D90">
        <w:rPr>
          <w:rFonts w:ascii="Arial Narrow" w:hAnsi="Arial Narrow" w:cs="Arial"/>
          <w:bCs/>
          <w:color w:val="000000" w:themeColor="text1"/>
        </w:rPr>
        <w:t>investigaciones de carácter sancionatorio o actuaciones administrativas de naturaleza correctiva que se encuentren en curso.</w:t>
      </w:r>
    </w:p>
    <w:p w14:paraId="646CD214" w14:textId="670D5291" w:rsidR="0035043F" w:rsidRPr="001C7DE5" w:rsidRDefault="0035043F" w:rsidP="001C7DE5">
      <w:pPr>
        <w:ind w:right="-92"/>
        <w:jc w:val="both"/>
        <w:rPr>
          <w:rFonts w:ascii="Arial Narrow" w:hAnsi="Arial Narrow" w:cs="Arial"/>
          <w:bCs/>
          <w:iCs/>
          <w:color w:val="000000" w:themeColor="text1"/>
        </w:rPr>
      </w:pPr>
    </w:p>
    <w:p w14:paraId="3DC4317E" w14:textId="15F5F985" w:rsidR="0035043F" w:rsidRPr="0012170C" w:rsidRDefault="0035043F" w:rsidP="0003714A">
      <w:pPr>
        <w:pStyle w:val="Prrafodelista"/>
        <w:spacing w:before="0" w:beforeAutospacing="0" w:after="0" w:afterAutospacing="0"/>
        <w:ind w:left="35" w:right="-92"/>
        <w:jc w:val="both"/>
        <w:rPr>
          <w:rFonts w:ascii="Arial Narrow" w:hAnsi="Arial Narrow" w:cs="Arial"/>
          <w:bCs/>
          <w:iCs/>
          <w:color w:val="000000" w:themeColor="text1"/>
        </w:rPr>
      </w:pPr>
      <w:r w:rsidRPr="0012170C">
        <w:rPr>
          <w:rFonts w:ascii="Arial Narrow" w:hAnsi="Arial Narrow" w:cs="Arial"/>
          <w:bCs/>
          <w:iCs/>
          <w:color w:val="000000" w:themeColor="text1"/>
        </w:rPr>
        <w:t xml:space="preserve">2. Las reuniones </w:t>
      </w:r>
      <w:r w:rsidR="00896142" w:rsidRPr="0012170C">
        <w:rPr>
          <w:rFonts w:ascii="Arial Narrow" w:hAnsi="Arial Narrow" w:cs="Arial"/>
          <w:bCs/>
          <w:iCs/>
          <w:color w:val="000000" w:themeColor="text1"/>
        </w:rPr>
        <w:t xml:space="preserve">se realizarán: (i) de manera presencial en las instalaciones de la Superintendencia de Transporte o (ii) mediante la </w:t>
      </w:r>
      <w:r w:rsidR="00914D90">
        <w:rPr>
          <w:rFonts w:ascii="Arial Narrow" w:hAnsi="Arial Narrow" w:cs="Arial"/>
          <w:bCs/>
          <w:iCs/>
          <w:color w:val="000000" w:themeColor="text1"/>
        </w:rPr>
        <w:t>herramienta tecnológica</w:t>
      </w:r>
      <w:r w:rsidR="00896142" w:rsidRPr="0012170C">
        <w:rPr>
          <w:rFonts w:ascii="Arial Narrow" w:hAnsi="Arial Narrow" w:cs="Arial"/>
          <w:bCs/>
          <w:iCs/>
          <w:color w:val="000000" w:themeColor="text1"/>
        </w:rPr>
        <w:t xml:space="preserve"> dispuesta para </w:t>
      </w:r>
      <w:r w:rsidR="001C7DE5">
        <w:rPr>
          <w:rFonts w:ascii="Arial Narrow" w:hAnsi="Arial Narrow" w:cs="Arial"/>
          <w:bCs/>
          <w:iCs/>
          <w:color w:val="000000" w:themeColor="text1"/>
        </w:rPr>
        <w:t>e</w:t>
      </w:r>
      <w:r w:rsidR="00896142" w:rsidRPr="0012170C">
        <w:rPr>
          <w:rFonts w:ascii="Arial Narrow" w:hAnsi="Arial Narrow" w:cs="Arial"/>
          <w:bCs/>
          <w:iCs/>
          <w:color w:val="000000" w:themeColor="text1"/>
        </w:rPr>
        <w:t xml:space="preserve">l efecto. En ningún caso se atenderán reuniones en hoteles, </w:t>
      </w:r>
      <w:r w:rsidRPr="0012170C">
        <w:rPr>
          <w:rFonts w:ascii="Arial Narrow" w:hAnsi="Arial Narrow" w:cs="Arial"/>
          <w:bCs/>
          <w:iCs/>
          <w:color w:val="000000" w:themeColor="text1"/>
        </w:rPr>
        <w:t xml:space="preserve">oficinas </w:t>
      </w:r>
      <w:r w:rsidR="0007329C" w:rsidRPr="0012170C">
        <w:rPr>
          <w:rFonts w:ascii="Arial Narrow" w:hAnsi="Arial Narrow" w:cs="Arial"/>
          <w:bCs/>
          <w:iCs/>
          <w:color w:val="000000" w:themeColor="text1"/>
        </w:rPr>
        <w:t>privadas</w:t>
      </w:r>
      <w:r w:rsidRPr="0012170C">
        <w:rPr>
          <w:rFonts w:ascii="Arial Narrow" w:hAnsi="Arial Narrow" w:cs="Arial"/>
          <w:bCs/>
          <w:iCs/>
          <w:color w:val="000000" w:themeColor="text1"/>
        </w:rPr>
        <w:t xml:space="preserve"> o sitios de habitación de los particulares, salvo espacios gremiales, académicos o institucionales.</w:t>
      </w:r>
    </w:p>
    <w:p w14:paraId="2AAB7BA7" w14:textId="77777777" w:rsidR="0035043F" w:rsidRPr="0012170C" w:rsidRDefault="0035043F" w:rsidP="0003714A">
      <w:pPr>
        <w:pStyle w:val="Prrafodelista"/>
        <w:spacing w:before="0" w:beforeAutospacing="0" w:after="0" w:afterAutospacing="0"/>
        <w:ind w:left="35" w:right="-92"/>
        <w:rPr>
          <w:rFonts w:ascii="Arial Narrow" w:hAnsi="Arial Narrow" w:cs="Arial"/>
          <w:bCs/>
          <w:iCs/>
          <w:color w:val="000000" w:themeColor="text1"/>
        </w:rPr>
      </w:pPr>
    </w:p>
    <w:p w14:paraId="0FB37715" w14:textId="754D0068" w:rsidR="0035043F" w:rsidRPr="0012170C" w:rsidRDefault="0007329C" w:rsidP="003C2CC1">
      <w:pPr>
        <w:pStyle w:val="Prrafodelista"/>
        <w:spacing w:before="0" w:beforeAutospacing="0" w:after="0" w:afterAutospacing="0"/>
        <w:ind w:left="35" w:right="-92"/>
        <w:jc w:val="both"/>
        <w:rPr>
          <w:rFonts w:ascii="Arial Narrow" w:hAnsi="Arial Narrow" w:cs="Arial"/>
          <w:bCs/>
          <w:iCs/>
          <w:color w:val="000000" w:themeColor="text1"/>
        </w:rPr>
      </w:pPr>
      <w:r w:rsidRPr="0012170C">
        <w:rPr>
          <w:rFonts w:ascii="Arial Narrow" w:hAnsi="Arial Narrow" w:cs="Arial"/>
          <w:bCs/>
          <w:iCs/>
          <w:color w:val="000000" w:themeColor="text1"/>
        </w:rPr>
        <w:t>En caso de que</w:t>
      </w:r>
      <w:r w:rsidR="0035043F" w:rsidRPr="0012170C">
        <w:rPr>
          <w:rFonts w:ascii="Arial Narrow" w:hAnsi="Arial Narrow" w:cs="Arial"/>
          <w:bCs/>
          <w:iCs/>
          <w:color w:val="000000" w:themeColor="text1"/>
        </w:rPr>
        <w:t xml:space="preserve"> las reuniones deban surtirse fuera de la ciudad en la que se encuentran las instalaciones de la Superintendencia, estas se realizarán, de preferencia, en instalaciones gubernamentales o en el marco de espacios institucionales públicos, académicos o gremiales.</w:t>
      </w:r>
    </w:p>
    <w:p w14:paraId="72EC2A0E" w14:textId="77777777" w:rsidR="0035043F" w:rsidRPr="0012170C" w:rsidRDefault="0035043F" w:rsidP="0003714A">
      <w:pPr>
        <w:ind w:right="-92"/>
        <w:rPr>
          <w:rFonts w:ascii="Arial Narrow" w:hAnsi="Arial Narrow" w:cs="Arial"/>
          <w:bCs/>
          <w:color w:val="000000" w:themeColor="text1"/>
        </w:rPr>
      </w:pPr>
    </w:p>
    <w:p w14:paraId="69165B96" w14:textId="2C230959" w:rsidR="0035043F" w:rsidRPr="00E151CF" w:rsidRDefault="0035043F" w:rsidP="0003714A">
      <w:pPr>
        <w:pStyle w:val="Prrafodelista"/>
        <w:spacing w:before="0" w:beforeAutospacing="0" w:after="0" w:afterAutospacing="0"/>
        <w:ind w:left="35" w:right="-92"/>
        <w:jc w:val="both"/>
        <w:rPr>
          <w:rFonts w:ascii="Arial Narrow" w:hAnsi="Arial Narrow" w:cs="Arial"/>
          <w:bCs/>
          <w:color w:val="000000" w:themeColor="text1"/>
        </w:rPr>
      </w:pPr>
      <w:r w:rsidRPr="0012170C">
        <w:rPr>
          <w:rFonts w:ascii="Arial Narrow" w:hAnsi="Arial Narrow" w:cs="Arial"/>
          <w:bCs/>
          <w:color w:val="000000" w:themeColor="text1"/>
        </w:rPr>
        <w:t xml:space="preserve">3.  En cada reunión se diligenciará el formato de lista de asistencia, el cual deberá ser firmado por todos los asistentes. En adición, se designará al encargado de </w:t>
      </w:r>
      <w:r w:rsidR="0007329C" w:rsidRPr="0012170C">
        <w:rPr>
          <w:rFonts w:ascii="Arial Narrow" w:hAnsi="Arial Narrow" w:cs="Arial"/>
          <w:bCs/>
          <w:color w:val="000000" w:themeColor="text1"/>
        </w:rPr>
        <w:t>diligenciar el acta de reunión</w:t>
      </w:r>
      <w:r w:rsidRPr="0012170C">
        <w:rPr>
          <w:rFonts w:ascii="Arial Narrow" w:hAnsi="Arial Narrow" w:cs="Arial"/>
          <w:bCs/>
          <w:color w:val="000000" w:themeColor="text1"/>
        </w:rPr>
        <w:t>. En est</w:t>
      </w:r>
      <w:r w:rsidR="0007329C" w:rsidRPr="0012170C">
        <w:rPr>
          <w:rFonts w:ascii="Arial Narrow" w:hAnsi="Arial Narrow" w:cs="Arial"/>
          <w:bCs/>
          <w:color w:val="000000" w:themeColor="text1"/>
        </w:rPr>
        <w:t>a,</w:t>
      </w:r>
      <w:r w:rsidRPr="0012170C">
        <w:rPr>
          <w:rFonts w:ascii="Arial Narrow" w:hAnsi="Arial Narrow" w:cs="Arial"/>
          <w:bCs/>
          <w:color w:val="000000" w:themeColor="text1"/>
        </w:rPr>
        <w:t xml:space="preserve"> se deberá consignar los temas tratados en la </w:t>
      </w:r>
      <w:r w:rsidR="001555B0" w:rsidRPr="0012170C">
        <w:rPr>
          <w:rFonts w:ascii="Arial Narrow" w:hAnsi="Arial Narrow" w:cs="Arial"/>
          <w:bCs/>
          <w:color w:val="000000" w:themeColor="text1"/>
        </w:rPr>
        <w:t>misma</w:t>
      </w:r>
      <w:r w:rsidRPr="0012170C">
        <w:rPr>
          <w:rFonts w:ascii="Arial Narrow" w:hAnsi="Arial Narrow" w:cs="Arial"/>
          <w:bCs/>
          <w:color w:val="000000" w:themeColor="text1"/>
        </w:rPr>
        <w:t xml:space="preserve"> procurando utilizar un lenguaje claro y neutro, </w:t>
      </w:r>
      <w:r w:rsidR="0007329C" w:rsidRPr="0012170C">
        <w:rPr>
          <w:rFonts w:ascii="Arial Narrow" w:hAnsi="Arial Narrow" w:cs="Arial"/>
          <w:bCs/>
          <w:color w:val="000000" w:themeColor="text1"/>
        </w:rPr>
        <w:t>indicando</w:t>
      </w:r>
      <w:r w:rsidRPr="0012170C">
        <w:rPr>
          <w:rFonts w:ascii="Arial Narrow" w:hAnsi="Arial Narrow" w:cs="Arial"/>
          <w:bCs/>
          <w:color w:val="000000" w:themeColor="text1"/>
        </w:rPr>
        <w:t xml:space="preserve"> la fecha de realización, el </w:t>
      </w:r>
      <w:r w:rsidR="0007329C" w:rsidRPr="0012170C">
        <w:rPr>
          <w:rFonts w:ascii="Arial Narrow" w:hAnsi="Arial Narrow" w:cs="Arial"/>
          <w:bCs/>
          <w:color w:val="000000" w:themeColor="text1"/>
        </w:rPr>
        <w:t>objetivo</w:t>
      </w:r>
      <w:r w:rsidRPr="0012170C">
        <w:rPr>
          <w:rFonts w:ascii="Arial Narrow" w:hAnsi="Arial Narrow" w:cs="Arial"/>
          <w:bCs/>
          <w:color w:val="000000" w:themeColor="text1"/>
        </w:rPr>
        <w:t xml:space="preserve"> de la reunión,</w:t>
      </w:r>
      <w:r w:rsidR="0007329C" w:rsidRPr="0012170C">
        <w:rPr>
          <w:rFonts w:ascii="Arial Narrow" w:hAnsi="Arial Narrow" w:cs="Arial"/>
          <w:bCs/>
          <w:color w:val="000000" w:themeColor="text1"/>
        </w:rPr>
        <w:t xml:space="preserve"> </w:t>
      </w:r>
      <w:r w:rsidRPr="0012170C">
        <w:rPr>
          <w:rFonts w:ascii="Arial Narrow" w:hAnsi="Arial Narrow" w:cs="Arial"/>
          <w:bCs/>
          <w:color w:val="000000" w:themeColor="text1"/>
        </w:rPr>
        <w:t xml:space="preserve">sus conclusiones y las actividades que de ella se deriven, identificando los responsables de </w:t>
      </w:r>
      <w:r w:rsidR="00896142" w:rsidRPr="0012170C">
        <w:rPr>
          <w:rFonts w:ascii="Arial Narrow" w:hAnsi="Arial Narrow" w:cs="Arial"/>
          <w:bCs/>
          <w:color w:val="000000" w:themeColor="text1"/>
        </w:rPr>
        <w:t xml:space="preserve">cumplirlas. </w:t>
      </w:r>
      <w:r w:rsidR="00694E30">
        <w:rPr>
          <w:rFonts w:ascii="Arial Narrow" w:hAnsi="Arial Narrow" w:cs="Arial"/>
          <w:bCs/>
          <w:color w:val="000000" w:themeColor="text1"/>
        </w:rPr>
        <w:t>En caso de reuniones virtuales, la lista de asistencia deberá ser descargada de la herramienta tecnológica dispuesta para el efecto.</w:t>
      </w:r>
      <w:r w:rsidR="001354E2">
        <w:rPr>
          <w:rFonts w:ascii="Arial Narrow" w:hAnsi="Arial Narrow" w:cs="Arial"/>
          <w:bCs/>
          <w:color w:val="000000" w:themeColor="text1"/>
        </w:rPr>
        <w:t xml:space="preserve"> </w:t>
      </w:r>
    </w:p>
    <w:p w14:paraId="19C4771D" w14:textId="77777777" w:rsidR="0035043F" w:rsidRPr="00182EFB" w:rsidRDefault="0035043F" w:rsidP="0003714A">
      <w:pPr>
        <w:pStyle w:val="Prrafodelista"/>
        <w:spacing w:before="0" w:beforeAutospacing="0" w:after="0" w:afterAutospacing="0"/>
        <w:ind w:left="35" w:right="-92"/>
        <w:jc w:val="both"/>
        <w:rPr>
          <w:rFonts w:ascii="Arial Narrow" w:hAnsi="Arial Narrow" w:cs="Arial"/>
          <w:bCs/>
          <w:color w:val="000000" w:themeColor="text1"/>
          <w:highlight w:val="yellow"/>
        </w:rPr>
      </w:pPr>
    </w:p>
    <w:p w14:paraId="211A6369" w14:textId="1A332BB7" w:rsidR="0035043F" w:rsidRPr="00E151CF" w:rsidRDefault="0035043F" w:rsidP="0003714A">
      <w:pPr>
        <w:pStyle w:val="Prrafodelista"/>
        <w:spacing w:before="0" w:beforeAutospacing="0" w:after="0" w:afterAutospacing="0"/>
        <w:ind w:left="35" w:right="-92"/>
        <w:jc w:val="both"/>
        <w:rPr>
          <w:rFonts w:ascii="Arial Narrow" w:hAnsi="Arial Narrow" w:cs="Arial"/>
          <w:bCs/>
          <w:color w:val="000000" w:themeColor="text1"/>
        </w:rPr>
      </w:pPr>
      <w:r w:rsidRPr="00E151CF">
        <w:rPr>
          <w:rFonts w:ascii="Arial Narrow" w:hAnsi="Arial Narrow" w:cs="Arial"/>
          <w:bCs/>
          <w:color w:val="000000" w:themeColor="text1"/>
        </w:rPr>
        <w:t xml:space="preserve">4. En el caso que en las reuniones se presenten denuncias por parte de los asistentes, se informarán los canales oficiales dispuestos por la Superintendencia para </w:t>
      </w:r>
      <w:r w:rsidR="00A926A2" w:rsidRPr="00E151CF">
        <w:rPr>
          <w:rFonts w:ascii="Arial Narrow" w:hAnsi="Arial Narrow" w:cs="Arial"/>
          <w:bCs/>
          <w:color w:val="000000" w:themeColor="text1"/>
        </w:rPr>
        <w:t xml:space="preserve">hacer la radicación </w:t>
      </w:r>
      <w:r w:rsidR="003C2CC1" w:rsidRPr="00E151CF">
        <w:rPr>
          <w:rFonts w:ascii="Arial Narrow" w:hAnsi="Arial Narrow" w:cs="Arial"/>
          <w:bCs/>
          <w:color w:val="000000" w:themeColor="text1"/>
        </w:rPr>
        <w:t>correspondiente.</w:t>
      </w:r>
    </w:p>
    <w:p w14:paraId="0C647EC0" w14:textId="77777777" w:rsidR="0035043F" w:rsidRPr="00E151CF" w:rsidRDefault="0035043F" w:rsidP="0003714A">
      <w:pPr>
        <w:pStyle w:val="Prrafodelista"/>
        <w:spacing w:before="0" w:beforeAutospacing="0" w:after="0" w:afterAutospacing="0"/>
        <w:ind w:left="35" w:right="-92"/>
        <w:jc w:val="both"/>
        <w:rPr>
          <w:rFonts w:ascii="Arial Narrow" w:hAnsi="Arial Narrow" w:cs="Arial"/>
          <w:bCs/>
          <w:color w:val="000000" w:themeColor="text1"/>
        </w:rPr>
      </w:pPr>
    </w:p>
    <w:p w14:paraId="66413A63" w14:textId="6643E85E" w:rsidR="0035043F" w:rsidRDefault="0035043F" w:rsidP="0003714A">
      <w:pPr>
        <w:pStyle w:val="Sinespaciado"/>
        <w:tabs>
          <w:tab w:val="left" w:pos="284"/>
        </w:tabs>
        <w:ind w:right="-92"/>
        <w:contextualSpacing/>
        <w:jc w:val="both"/>
        <w:rPr>
          <w:rFonts w:ascii="Arial Narrow" w:hAnsi="Arial Narrow" w:cs="Arial"/>
          <w:bCs/>
          <w:iCs/>
          <w:color w:val="000000" w:themeColor="text1"/>
          <w:sz w:val="24"/>
          <w:szCs w:val="24"/>
        </w:rPr>
      </w:pPr>
      <w:r w:rsidRPr="00E151CF">
        <w:rPr>
          <w:rFonts w:ascii="Arial Narrow" w:hAnsi="Arial Narrow" w:cs="Arial"/>
          <w:bCs/>
          <w:color w:val="000000" w:themeColor="text1"/>
          <w:sz w:val="24"/>
          <w:szCs w:val="24"/>
        </w:rPr>
        <w:t xml:space="preserve">5. Las reuniones solo podrán ser atendidas por el Superintendente de Transporte, la Secretaria General, o los Superintendentes </w:t>
      </w:r>
      <w:r w:rsidR="003C2CC1" w:rsidRPr="00E151CF">
        <w:rPr>
          <w:rFonts w:ascii="Arial Narrow" w:hAnsi="Arial Narrow" w:cs="Arial"/>
          <w:bCs/>
          <w:color w:val="000000" w:themeColor="text1"/>
          <w:sz w:val="24"/>
          <w:szCs w:val="24"/>
        </w:rPr>
        <w:t>Delegados,</w:t>
      </w:r>
      <w:r w:rsidR="003C2CC1">
        <w:rPr>
          <w:rFonts w:ascii="Arial Narrow" w:hAnsi="Arial Narrow" w:cs="Arial"/>
          <w:bCs/>
          <w:color w:val="000000" w:themeColor="text1"/>
          <w:sz w:val="24"/>
          <w:szCs w:val="24"/>
        </w:rPr>
        <w:t xml:space="preserve"> salvo</w:t>
      </w:r>
      <w:r w:rsidRPr="00E151CF">
        <w:rPr>
          <w:rFonts w:ascii="Arial Narrow" w:hAnsi="Arial Narrow" w:cs="Arial"/>
          <w:bCs/>
          <w:color w:val="000000" w:themeColor="text1"/>
          <w:sz w:val="24"/>
          <w:szCs w:val="24"/>
        </w:rPr>
        <w:t xml:space="preserve"> que expresamente alguno de los anteriores autorice que la reunión la reciba otro </w:t>
      </w:r>
      <w:r w:rsidR="001354E2">
        <w:rPr>
          <w:rFonts w:ascii="Arial Narrow" w:hAnsi="Arial Narrow" w:cs="Arial"/>
          <w:bCs/>
          <w:color w:val="000000" w:themeColor="text1"/>
          <w:sz w:val="24"/>
          <w:szCs w:val="24"/>
        </w:rPr>
        <w:t>colaborador</w:t>
      </w:r>
      <w:r w:rsidR="00D24B25">
        <w:rPr>
          <w:rFonts w:ascii="Arial Narrow" w:hAnsi="Arial Narrow" w:cs="Arial"/>
          <w:bCs/>
          <w:color w:val="000000" w:themeColor="text1"/>
          <w:sz w:val="24"/>
          <w:szCs w:val="24"/>
        </w:rPr>
        <w:t xml:space="preserve"> vinculado con la Entidad</w:t>
      </w:r>
      <w:r w:rsidRPr="00E151CF">
        <w:rPr>
          <w:rFonts w:ascii="Arial Narrow" w:hAnsi="Arial Narrow" w:cs="Arial"/>
          <w:bCs/>
          <w:color w:val="000000" w:themeColor="text1"/>
          <w:sz w:val="24"/>
          <w:szCs w:val="24"/>
        </w:rPr>
        <w:t xml:space="preserve">. </w:t>
      </w:r>
      <w:r w:rsidRPr="00E151CF">
        <w:rPr>
          <w:rFonts w:ascii="Arial Narrow" w:hAnsi="Arial Narrow" w:cs="Arial"/>
          <w:bCs/>
          <w:iCs/>
          <w:color w:val="000000" w:themeColor="text1"/>
          <w:sz w:val="24"/>
          <w:szCs w:val="24"/>
        </w:rPr>
        <w:t xml:space="preserve">Siempre se asistirá acompañado de al menos otro </w:t>
      </w:r>
      <w:r w:rsidR="001354E2">
        <w:rPr>
          <w:rFonts w:ascii="Arial Narrow" w:hAnsi="Arial Narrow" w:cs="Arial"/>
          <w:bCs/>
          <w:iCs/>
          <w:color w:val="000000" w:themeColor="text1"/>
          <w:sz w:val="24"/>
          <w:szCs w:val="24"/>
        </w:rPr>
        <w:t>colaborador</w:t>
      </w:r>
      <w:r w:rsidRPr="00E151CF">
        <w:rPr>
          <w:rFonts w:ascii="Arial Narrow" w:hAnsi="Arial Narrow" w:cs="Arial"/>
          <w:bCs/>
          <w:iCs/>
          <w:color w:val="000000" w:themeColor="text1"/>
          <w:sz w:val="24"/>
          <w:szCs w:val="24"/>
        </w:rPr>
        <w:t xml:space="preserve"> </w:t>
      </w:r>
      <w:r w:rsidR="00D24B25">
        <w:rPr>
          <w:rFonts w:ascii="Arial Narrow" w:hAnsi="Arial Narrow" w:cs="Arial"/>
          <w:bCs/>
          <w:iCs/>
          <w:color w:val="000000" w:themeColor="text1"/>
          <w:sz w:val="24"/>
          <w:szCs w:val="24"/>
        </w:rPr>
        <w:t>de</w:t>
      </w:r>
      <w:r w:rsidR="00D24B25" w:rsidRPr="00E151CF">
        <w:rPr>
          <w:rFonts w:ascii="Arial Narrow" w:hAnsi="Arial Narrow" w:cs="Arial"/>
          <w:bCs/>
          <w:iCs/>
          <w:color w:val="000000" w:themeColor="text1"/>
          <w:sz w:val="24"/>
          <w:szCs w:val="24"/>
        </w:rPr>
        <w:t xml:space="preserve"> </w:t>
      </w:r>
      <w:r w:rsidRPr="00E151CF">
        <w:rPr>
          <w:rFonts w:ascii="Arial Narrow" w:hAnsi="Arial Narrow" w:cs="Arial"/>
          <w:bCs/>
          <w:iCs/>
          <w:color w:val="000000" w:themeColor="text1"/>
          <w:sz w:val="24"/>
          <w:szCs w:val="24"/>
        </w:rPr>
        <w:t>la Superintendencia o del Ministerio de Transporte o de sus entidades adscritas o vinculadas”</w:t>
      </w:r>
    </w:p>
    <w:p w14:paraId="798A151B" w14:textId="77777777" w:rsidR="002C69A5" w:rsidRDefault="002C69A5" w:rsidP="0003714A">
      <w:pPr>
        <w:pStyle w:val="Sinespaciado"/>
        <w:tabs>
          <w:tab w:val="left" w:pos="284"/>
        </w:tabs>
        <w:ind w:right="-92"/>
        <w:contextualSpacing/>
        <w:jc w:val="both"/>
        <w:rPr>
          <w:rFonts w:ascii="Arial Narrow" w:hAnsi="Arial Narrow" w:cs="Arial"/>
          <w:bCs/>
          <w:color w:val="000000" w:themeColor="text1"/>
          <w:sz w:val="24"/>
          <w:szCs w:val="24"/>
          <w:u w:val="single"/>
        </w:rPr>
      </w:pPr>
    </w:p>
    <w:p w14:paraId="41589E40" w14:textId="4F5E53A7" w:rsidR="002C69A5" w:rsidRDefault="002C69A5" w:rsidP="0003714A">
      <w:pPr>
        <w:pStyle w:val="Sinespaciado"/>
        <w:tabs>
          <w:tab w:val="left" w:pos="284"/>
        </w:tabs>
        <w:ind w:right="-92"/>
        <w:contextualSpacing/>
        <w:jc w:val="both"/>
        <w:rPr>
          <w:rFonts w:ascii="Arial Narrow" w:hAnsi="Arial Narrow" w:cs="Arial"/>
          <w:bCs/>
          <w:color w:val="000000" w:themeColor="text1"/>
          <w:sz w:val="24"/>
          <w:szCs w:val="24"/>
        </w:rPr>
      </w:pPr>
      <w:r w:rsidRPr="006A5D56">
        <w:rPr>
          <w:rFonts w:ascii="Arial Narrow" w:hAnsi="Arial Narrow" w:cs="Arial"/>
          <w:b/>
          <w:color w:val="000000" w:themeColor="text1"/>
          <w:sz w:val="24"/>
          <w:szCs w:val="24"/>
        </w:rPr>
        <w:t>Artículo 5.</w:t>
      </w:r>
      <w:r>
        <w:rPr>
          <w:rFonts w:ascii="Arial Narrow" w:hAnsi="Arial Narrow" w:cs="Arial"/>
          <w:b/>
          <w:color w:val="000000" w:themeColor="text1"/>
          <w:sz w:val="24"/>
          <w:szCs w:val="24"/>
        </w:rPr>
        <w:t>8.2</w:t>
      </w:r>
      <w:r w:rsidRPr="006A7E88">
        <w:rPr>
          <w:rFonts w:ascii="Arial Narrow" w:hAnsi="Arial Narrow" w:cs="Arial"/>
          <w:bCs/>
          <w:color w:val="000000" w:themeColor="text1"/>
          <w:sz w:val="24"/>
          <w:szCs w:val="24"/>
        </w:rPr>
        <w:t xml:space="preserve"> </w:t>
      </w:r>
      <w:r>
        <w:rPr>
          <w:rFonts w:ascii="Arial Narrow" w:hAnsi="Arial Narrow" w:cs="Arial"/>
          <w:b/>
          <w:i/>
          <w:iCs/>
          <w:color w:val="000000" w:themeColor="text1"/>
          <w:sz w:val="24"/>
          <w:szCs w:val="24"/>
        </w:rPr>
        <w:t xml:space="preserve">Canales de comunicación oficial con la Superintendencia de Transporte. </w:t>
      </w:r>
      <w:r>
        <w:rPr>
          <w:rFonts w:ascii="Arial Narrow" w:hAnsi="Arial Narrow" w:cs="Arial"/>
          <w:b/>
          <w:color w:val="000000" w:themeColor="text1"/>
          <w:sz w:val="24"/>
          <w:szCs w:val="24"/>
        </w:rPr>
        <w:t xml:space="preserve"> </w:t>
      </w:r>
      <w:r w:rsidRPr="00EC4188">
        <w:rPr>
          <w:rFonts w:ascii="Arial Narrow" w:hAnsi="Arial Narrow" w:cs="Arial"/>
          <w:bCs/>
          <w:color w:val="000000" w:themeColor="text1"/>
          <w:sz w:val="24"/>
          <w:szCs w:val="24"/>
        </w:rPr>
        <w:t>Los vigilados</w:t>
      </w:r>
      <w:r>
        <w:rPr>
          <w:rFonts w:ascii="Arial Narrow" w:hAnsi="Arial Narrow" w:cs="Arial"/>
          <w:bCs/>
          <w:color w:val="000000" w:themeColor="text1"/>
          <w:sz w:val="24"/>
          <w:szCs w:val="24"/>
        </w:rPr>
        <w:t xml:space="preserve"> de la Superintendencia de Transporte, asociaciones gremiales y la ciudadanía en general, que requieran una reunión con los </w:t>
      </w:r>
      <w:r w:rsidR="00D24B25">
        <w:rPr>
          <w:rFonts w:ascii="Arial Narrow" w:hAnsi="Arial Narrow" w:cs="Arial"/>
          <w:bCs/>
          <w:color w:val="000000" w:themeColor="text1"/>
          <w:sz w:val="24"/>
          <w:szCs w:val="24"/>
        </w:rPr>
        <w:t>colaboradores</w:t>
      </w:r>
      <w:r w:rsidR="00D24B25">
        <w:rPr>
          <w:rFonts w:ascii="Arial Narrow" w:hAnsi="Arial Narrow" w:cs="Arial"/>
          <w:bCs/>
          <w:color w:val="000000" w:themeColor="text1"/>
          <w:sz w:val="24"/>
          <w:szCs w:val="24"/>
        </w:rPr>
        <w:t xml:space="preserve"> </w:t>
      </w:r>
      <w:r>
        <w:rPr>
          <w:rFonts w:ascii="Arial Narrow" w:hAnsi="Arial Narrow" w:cs="Arial"/>
          <w:bCs/>
          <w:color w:val="000000" w:themeColor="text1"/>
          <w:sz w:val="24"/>
          <w:szCs w:val="24"/>
        </w:rPr>
        <w:t xml:space="preserve">autorizados para el efecto, o pretendan adelantar cualquier tipo de proceso, solicitud o consulta, deberán utilizar los canales habilitados por la Superintendencia para tal efecto, absteniéndose de utilizar mecanismos no dispuestos por la Entidad, como lo son, entre otros, los servicios de mensajería instantánea personales de los colaboradores de la entidad. </w:t>
      </w:r>
    </w:p>
    <w:p w14:paraId="7FBBD763" w14:textId="77777777" w:rsidR="002C69A5" w:rsidRPr="003C2CC1" w:rsidRDefault="002C69A5" w:rsidP="0003714A">
      <w:pPr>
        <w:pStyle w:val="Sinespaciado"/>
        <w:tabs>
          <w:tab w:val="left" w:pos="284"/>
        </w:tabs>
        <w:ind w:right="-92"/>
        <w:contextualSpacing/>
        <w:jc w:val="both"/>
        <w:rPr>
          <w:rFonts w:ascii="Arial Narrow" w:hAnsi="Arial Narrow" w:cs="Arial"/>
          <w:bCs/>
          <w:color w:val="000000" w:themeColor="text1"/>
          <w:sz w:val="24"/>
          <w:szCs w:val="24"/>
        </w:rPr>
      </w:pPr>
      <w:r>
        <w:rPr>
          <w:rFonts w:ascii="Arial Narrow" w:hAnsi="Arial Narrow" w:cs="Arial"/>
          <w:bCs/>
          <w:color w:val="000000" w:themeColor="text1"/>
          <w:sz w:val="24"/>
          <w:szCs w:val="24"/>
        </w:rPr>
        <w:t xml:space="preserve"> </w:t>
      </w:r>
    </w:p>
    <w:p w14:paraId="6442DE82" w14:textId="470F179D" w:rsidR="002C69A5" w:rsidRPr="003C2CC1" w:rsidRDefault="002C69A5" w:rsidP="0003714A">
      <w:pPr>
        <w:pStyle w:val="Sinespaciado"/>
        <w:tabs>
          <w:tab w:val="left" w:pos="284"/>
        </w:tabs>
        <w:ind w:right="-92"/>
        <w:contextualSpacing/>
        <w:jc w:val="both"/>
        <w:rPr>
          <w:rFonts w:ascii="Arial Narrow" w:hAnsi="Arial Narrow" w:cs="Arial"/>
          <w:bCs/>
          <w:color w:val="000000" w:themeColor="text1"/>
          <w:sz w:val="24"/>
          <w:szCs w:val="24"/>
        </w:rPr>
      </w:pPr>
      <w:r w:rsidRPr="003C2CC1">
        <w:rPr>
          <w:rFonts w:ascii="Arial Narrow" w:hAnsi="Arial Narrow" w:cs="Arial"/>
          <w:bCs/>
          <w:color w:val="000000" w:themeColor="text1"/>
          <w:sz w:val="24"/>
          <w:szCs w:val="24"/>
        </w:rPr>
        <w:t>Los canales de atención de la Superintendencia de Transporte están descritos en</w:t>
      </w:r>
      <w:r w:rsidR="003C2CC1" w:rsidRPr="003C2CC1">
        <w:rPr>
          <w:rFonts w:ascii="Arial Narrow" w:hAnsi="Arial Narrow" w:cs="Arial"/>
          <w:bCs/>
          <w:color w:val="000000" w:themeColor="text1"/>
          <w:sz w:val="24"/>
          <w:szCs w:val="24"/>
        </w:rPr>
        <w:t xml:space="preserve"> la página web de la Entidad, </w:t>
      </w:r>
      <w:hyperlink r:id="rId15" w:history="1">
        <w:r w:rsidR="003C2CC1" w:rsidRPr="003C2CC1">
          <w:rPr>
            <w:rStyle w:val="Hipervnculo"/>
            <w:rFonts w:ascii="Arial Narrow" w:hAnsi="Arial Narrow" w:cs="Arial"/>
            <w:bCs/>
            <w:sz w:val="24"/>
            <w:szCs w:val="24"/>
          </w:rPr>
          <w:t>https://www.supertransporte.gov.co</w:t>
        </w:r>
      </w:hyperlink>
      <w:r w:rsidR="003C2CC1" w:rsidRPr="003C2CC1">
        <w:rPr>
          <w:rFonts w:ascii="Arial Narrow" w:hAnsi="Arial Narrow" w:cs="Arial"/>
          <w:bCs/>
          <w:color w:val="000000" w:themeColor="text1"/>
          <w:sz w:val="24"/>
          <w:szCs w:val="24"/>
        </w:rPr>
        <w:t xml:space="preserve"> </w:t>
      </w:r>
      <w:r w:rsidR="003C2CC1" w:rsidRPr="003C2CC1">
        <w:rPr>
          <w:rFonts w:ascii="Arial Narrow" w:hAnsi="Arial Narrow"/>
          <w:bCs/>
          <w:sz w:val="24"/>
          <w:szCs w:val="24"/>
        </w:rPr>
        <w:t xml:space="preserve"> </w:t>
      </w:r>
      <w:r w:rsidR="003C2CC1" w:rsidRPr="003C2CC1">
        <w:rPr>
          <w:rFonts w:ascii="Arial Narrow" w:hAnsi="Arial Narrow"/>
          <w:bCs/>
          <w:sz w:val="24"/>
          <w:szCs w:val="24"/>
        </w:rPr>
        <w:t xml:space="preserve">disponible en el menú de atención y servicios a la ciudadanía&gt; </w:t>
      </w:r>
      <w:r w:rsidR="003C2CC1" w:rsidRPr="003C2CC1">
        <w:rPr>
          <w:rFonts w:ascii="Arial Narrow" w:hAnsi="Arial Narrow"/>
          <w:bCs/>
          <w:sz w:val="24"/>
          <w:szCs w:val="24"/>
        </w:rPr>
        <w:t>contáctenos</w:t>
      </w:r>
      <w:r w:rsidR="003C2CC1" w:rsidRPr="003C2CC1">
        <w:rPr>
          <w:rFonts w:ascii="Arial Narrow" w:hAnsi="Arial Narrow"/>
          <w:bCs/>
          <w:sz w:val="24"/>
          <w:szCs w:val="24"/>
        </w:rPr>
        <w:t xml:space="preserve">&gt; </w:t>
      </w:r>
      <w:hyperlink r:id="rId16" w:tgtFrame="_blank" w:tooltip="Acceder a la página" w:history="1">
        <w:r w:rsidR="003C2CC1" w:rsidRPr="003C2CC1">
          <w:rPr>
            <w:rFonts w:ascii="Arial Narrow" w:hAnsi="Arial Narrow"/>
            <w:bCs/>
            <w:sz w:val="24"/>
            <w:szCs w:val="24"/>
          </w:rPr>
          <w:t>canales</w:t>
        </w:r>
      </w:hyperlink>
      <w:r w:rsidR="003C2CC1" w:rsidRPr="003C2CC1">
        <w:rPr>
          <w:rFonts w:ascii="Arial Narrow" w:eastAsia="Times New Roman" w:hAnsi="Arial Narrow"/>
          <w:bCs/>
          <w:sz w:val="24"/>
          <w:szCs w:val="24"/>
        </w:rPr>
        <w:t xml:space="preserve"> de atención. </w:t>
      </w:r>
    </w:p>
    <w:p w14:paraId="7E0E6799" w14:textId="77777777" w:rsidR="002C69A5" w:rsidRDefault="002C69A5" w:rsidP="0003714A">
      <w:pPr>
        <w:pStyle w:val="Sinespaciado"/>
        <w:tabs>
          <w:tab w:val="left" w:pos="284"/>
        </w:tabs>
        <w:ind w:right="-92"/>
        <w:contextualSpacing/>
        <w:jc w:val="both"/>
        <w:rPr>
          <w:rFonts w:ascii="Arial Narrow" w:hAnsi="Arial Narrow" w:cs="Arial"/>
          <w:bCs/>
          <w:color w:val="000000" w:themeColor="text1"/>
          <w:sz w:val="24"/>
          <w:szCs w:val="24"/>
          <w:u w:val="single"/>
        </w:rPr>
      </w:pPr>
    </w:p>
    <w:p w14:paraId="09A95AE3" w14:textId="7D833478" w:rsidR="002C69A5" w:rsidRPr="00996E23" w:rsidRDefault="002C69A5" w:rsidP="0003714A">
      <w:pPr>
        <w:pStyle w:val="Sinespaciado"/>
        <w:tabs>
          <w:tab w:val="left" w:pos="284"/>
        </w:tabs>
        <w:ind w:right="-92"/>
        <w:contextualSpacing/>
        <w:jc w:val="both"/>
        <w:rPr>
          <w:rFonts w:ascii="Arial Narrow" w:hAnsi="Arial Narrow" w:cs="Arial"/>
          <w:bCs/>
          <w:color w:val="000000" w:themeColor="text1"/>
          <w:sz w:val="24"/>
          <w:szCs w:val="24"/>
          <w:u w:val="single"/>
        </w:rPr>
      </w:pPr>
      <w:r w:rsidRPr="00996E23">
        <w:rPr>
          <w:rFonts w:ascii="Arial Narrow" w:hAnsi="Arial Narrow" w:cs="Arial"/>
          <w:b/>
          <w:color w:val="000000" w:themeColor="text1"/>
          <w:sz w:val="24"/>
          <w:szCs w:val="24"/>
        </w:rPr>
        <w:t>Artículo 5.8.3</w:t>
      </w:r>
      <w:r w:rsidRPr="00996E23">
        <w:rPr>
          <w:rFonts w:ascii="Arial Narrow" w:hAnsi="Arial Narrow" w:cs="Arial"/>
          <w:bCs/>
          <w:color w:val="000000" w:themeColor="text1"/>
          <w:sz w:val="24"/>
          <w:szCs w:val="24"/>
        </w:rPr>
        <w:t xml:space="preserve"> </w:t>
      </w:r>
      <w:r w:rsidRPr="00996E23">
        <w:rPr>
          <w:rFonts w:ascii="Arial Narrow" w:hAnsi="Arial Narrow" w:cs="Arial"/>
          <w:b/>
          <w:i/>
          <w:iCs/>
          <w:color w:val="000000" w:themeColor="text1"/>
          <w:sz w:val="24"/>
          <w:szCs w:val="24"/>
        </w:rPr>
        <w:t xml:space="preserve">Prohibición a </w:t>
      </w:r>
      <w:r w:rsidR="00D24B25">
        <w:rPr>
          <w:rFonts w:ascii="Arial Narrow" w:hAnsi="Arial Narrow" w:cs="Arial"/>
          <w:b/>
          <w:i/>
          <w:iCs/>
          <w:color w:val="000000" w:themeColor="text1"/>
          <w:sz w:val="24"/>
          <w:szCs w:val="24"/>
        </w:rPr>
        <w:t>los</w:t>
      </w:r>
      <w:r w:rsidRPr="00996E23">
        <w:rPr>
          <w:rFonts w:ascii="Arial Narrow" w:hAnsi="Arial Narrow" w:cs="Arial"/>
          <w:b/>
          <w:i/>
          <w:iCs/>
          <w:color w:val="000000" w:themeColor="text1"/>
          <w:sz w:val="24"/>
          <w:szCs w:val="24"/>
        </w:rPr>
        <w:t xml:space="preserve"> colaboradores de recibir obsequios y regalos</w:t>
      </w:r>
    </w:p>
    <w:p w14:paraId="41106525" w14:textId="77777777" w:rsidR="002C69A5" w:rsidRPr="00996E23" w:rsidRDefault="002C69A5" w:rsidP="0003714A">
      <w:pPr>
        <w:pStyle w:val="Sinespaciado"/>
        <w:tabs>
          <w:tab w:val="left" w:pos="284"/>
        </w:tabs>
        <w:ind w:right="-92"/>
        <w:contextualSpacing/>
        <w:jc w:val="both"/>
        <w:rPr>
          <w:rFonts w:ascii="Arial Narrow" w:hAnsi="Arial Narrow" w:cs="Arial"/>
          <w:bCs/>
          <w:color w:val="000000" w:themeColor="text1"/>
          <w:sz w:val="24"/>
          <w:szCs w:val="24"/>
          <w:u w:val="single"/>
        </w:rPr>
      </w:pPr>
    </w:p>
    <w:p w14:paraId="2D051C80" w14:textId="3E41BB85" w:rsidR="002C69A5" w:rsidRPr="00996E23" w:rsidRDefault="002C69A5" w:rsidP="0003714A">
      <w:pPr>
        <w:pStyle w:val="Sinespaciado"/>
        <w:shd w:val="clear" w:color="auto" w:fill="FFFFFF"/>
        <w:tabs>
          <w:tab w:val="left" w:pos="284"/>
        </w:tabs>
        <w:ind w:right="-92"/>
        <w:contextualSpacing/>
        <w:jc w:val="both"/>
        <w:rPr>
          <w:rFonts w:ascii="Arial Narrow" w:hAnsi="Arial Narrow" w:cs="Arial"/>
          <w:sz w:val="24"/>
          <w:szCs w:val="24"/>
        </w:rPr>
      </w:pPr>
      <w:r w:rsidRPr="00996E23">
        <w:rPr>
          <w:rFonts w:ascii="Arial Narrow" w:hAnsi="Arial Narrow" w:cs="Arial"/>
          <w:color w:val="000000"/>
          <w:sz w:val="24"/>
          <w:szCs w:val="24"/>
        </w:rPr>
        <w:t>Se prohíbe</w:t>
      </w:r>
      <w:r w:rsidRPr="00996E23">
        <w:rPr>
          <w:rFonts w:ascii="Arial Narrow" w:hAnsi="Arial Narrow" w:cs="Arial"/>
          <w:b/>
          <w:bCs/>
          <w:color w:val="000000"/>
          <w:sz w:val="24"/>
          <w:szCs w:val="24"/>
        </w:rPr>
        <w:t xml:space="preserve"> </w:t>
      </w:r>
      <w:r w:rsidRPr="00996E23">
        <w:rPr>
          <w:rFonts w:ascii="Arial Narrow" w:hAnsi="Arial Narrow" w:cs="Arial"/>
          <w:bCs/>
          <w:color w:val="000000"/>
          <w:sz w:val="24"/>
          <w:szCs w:val="24"/>
        </w:rPr>
        <w:t>a los colaboradores de la Superintendencia de Transporte recibir obsequios o regalos,</w:t>
      </w:r>
      <w:r w:rsidR="00C63EFC">
        <w:rPr>
          <w:rFonts w:ascii="Arial Narrow" w:hAnsi="Arial Narrow" w:cs="Arial"/>
          <w:bCs/>
          <w:color w:val="000000"/>
          <w:sz w:val="24"/>
          <w:szCs w:val="24"/>
        </w:rPr>
        <w:t xml:space="preserve"> en su sede o fuera de ella,</w:t>
      </w:r>
      <w:r w:rsidRPr="00996E23">
        <w:rPr>
          <w:rFonts w:ascii="Arial Narrow" w:hAnsi="Arial Narrow" w:cs="Arial"/>
          <w:bCs/>
          <w:color w:val="000000"/>
          <w:sz w:val="24"/>
          <w:szCs w:val="24"/>
        </w:rPr>
        <w:t xml:space="preserve"> de parte de agremiaciones, empresas o en general de personas del sector privado, especialmente respecto de quienes se esté adelantando alguna actuación administrativa sancionatoria o de otro orden, o que pueden tener algún interés particular en las actuaciones de la Superintendencia</w:t>
      </w:r>
      <w:r w:rsidRPr="00996E23">
        <w:rPr>
          <w:rFonts w:ascii="Arial Narrow" w:hAnsi="Arial Narrow" w:cs="Arial"/>
          <w:sz w:val="24"/>
          <w:szCs w:val="24"/>
        </w:rPr>
        <w:t>.</w:t>
      </w:r>
    </w:p>
    <w:p w14:paraId="38232F18" w14:textId="77777777" w:rsidR="002C69A5" w:rsidRPr="00996E23" w:rsidRDefault="002C69A5" w:rsidP="0003714A">
      <w:pPr>
        <w:pStyle w:val="Sinespaciado"/>
        <w:shd w:val="clear" w:color="auto" w:fill="FFFFFF"/>
        <w:tabs>
          <w:tab w:val="left" w:pos="284"/>
        </w:tabs>
        <w:ind w:right="-92"/>
        <w:contextualSpacing/>
        <w:jc w:val="both"/>
        <w:rPr>
          <w:rFonts w:ascii="Arial Narrow" w:hAnsi="Arial Narrow" w:cs="Arial"/>
          <w:bCs/>
          <w:color w:val="000000"/>
          <w:sz w:val="24"/>
          <w:szCs w:val="24"/>
        </w:rPr>
      </w:pPr>
    </w:p>
    <w:p w14:paraId="38D28855" w14:textId="676ABF28" w:rsidR="002C69A5" w:rsidRPr="00996E23" w:rsidRDefault="00510881" w:rsidP="0003714A">
      <w:pPr>
        <w:pStyle w:val="Sinespaciado"/>
        <w:shd w:val="clear" w:color="auto" w:fill="FFFFFF"/>
        <w:tabs>
          <w:tab w:val="left" w:pos="284"/>
        </w:tabs>
        <w:ind w:right="-92"/>
        <w:contextualSpacing/>
        <w:jc w:val="both"/>
        <w:rPr>
          <w:rFonts w:ascii="Arial Narrow" w:hAnsi="Arial Narrow" w:cs="Arial"/>
          <w:bCs/>
          <w:color w:val="000000"/>
          <w:sz w:val="24"/>
          <w:szCs w:val="24"/>
        </w:rPr>
      </w:pPr>
      <w:r>
        <w:rPr>
          <w:rFonts w:ascii="Arial Narrow" w:hAnsi="Arial Narrow" w:cs="Arial"/>
          <w:bCs/>
          <w:color w:val="000000"/>
          <w:sz w:val="24"/>
          <w:szCs w:val="24"/>
        </w:rPr>
        <w:t xml:space="preserve">Los obsequios y regalos </w:t>
      </w:r>
      <w:r w:rsidR="002C69A5" w:rsidRPr="00996E23">
        <w:rPr>
          <w:rFonts w:ascii="Arial Narrow" w:hAnsi="Arial Narrow" w:cs="Arial"/>
          <w:bCs/>
          <w:color w:val="000000"/>
          <w:sz w:val="24"/>
          <w:szCs w:val="24"/>
        </w:rPr>
        <w:t>que llegue</w:t>
      </w:r>
      <w:r>
        <w:rPr>
          <w:rFonts w:ascii="Arial Narrow" w:hAnsi="Arial Narrow" w:cs="Arial"/>
          <w:bCs/>
          <w:color w:val="000000"/>
          <w:sz w:val="24"/>
          <w:szCs w:val="24"/>
        </w:rPr>
        <w:t>n</w:t>
      </w:r>
      <w:r w:rsidR="002C69A5" w:rsidRPr="00996E23">
        <w:rPr>
          <w:rFonts w:ascii="Arial Narrow" w:hAnsi="Arial Narrow" w:cs="Arial"/>
          <w:bCs/>
          <w:color w:val="000000"/>
          <w:sz w:val="24"/>
          <w:szCs w:val="24"/>
        </w:rPr>
        <w:t xml:space="preserve"> por correspondencia,</w:t>
      </w:r>
      <w:r>
        <w:rPr>
          <w:rFonts w:ascii="Arial Narrow" w:hAnsi="Arial Narrow" w:cs="Arial"/>
          <w:bCs/>
          <w:color w:val="000000"/>
          <w:sz w:val="24"/>
          <w:szCs w:val="24"/>
        </w:rPr>
        <w:t xml:space="preserve"> no serán recibidos. </w:t>
      </w:r>
    </w:p>
    <w:p w14:paraId="7FC4EBD5" w14:textId="77777777" w:rsidR="002C69A5" w:rsidRPr="00996E23" w:rsidRDefault="002C69A5" w:rsidP="0003714A">
      <w:pPr>
        <w:pStyle w:val="Sinespaciado"/>
        <w:shd w:val="clear" w:color="auto" w:fill="FFFFFF"/>
        <w:tabs>
          <w:tab w:val="left" w:pos="284"/>
        </w:tabs>
        <w:ind w:right="-92"/>
        <w:contextualSpacing/>
        <w:jc w:val="both"/>
        <w:rPr>
          <w:rFonts w:ascii="Arial Narrow" w:hAnsi="Arial Narrow" w:cs="Arial"/>
          <w:bCs/>
          <w:color w:val="000000"/>
          <w:sz w:val="24"/>
          <w:szCs w:val="24"/>
        </w:rPr>
      </w:pPr>
    </w:p>
    <w:p w14:paraId="40984B1B" w14:textId="015A237B" w:rsidR="002C69A5" w:rsidRPr="00094A2F" w:rsidRDefault="002C69A5" w:rsidP="0003714A">
      <w:pPr>
        <w:pStyle w:val="Sinespaciado"/>
        <w:shd w:val="clear" w:color="auto" w:fill="FFFFFF"/>
        <w:tabs>
          <w:tab w:val="left" w:pos="284"/>
        </w:tabs>
        <w:ind w:right="-92"/>
        <w:contextualSpacing/>
        <w:jc w:val="both"/>
        <w:rPr>
          <w:rFonts w:ascii="Arial Narrow" w:hAnsi="Arial Narrow" w:cs="Arial"/>
          <w:bCs/>
          <w:color w:val="000000"/>
          <w:sz w:val="24"/>
          <w:szCs w:val="24"/>
        </w:rPr>
      </w:pPr>
      <w:r w:rsidRPr="00996E23">
        <w:rPr>
          <w:rFonts w:ascii="Arial Narrow" w:hAnsi="Arial Narrow" w:cs="Arial"/>
          <w:bCs/>
          <w:color w:val="000000"/>
          <w:sz w:val="24"/>
          <w:szCs w:val="24"/>
        </w:rPr>
        <w:t>Se insta a los vigilados de la Superintendencia de Transporte</w:t>
      </w:r>
      <w:r w:rsidR="0052259C">
        <w:rPr>
          <w:rFonts w:ascii="Arial Narrow" w:hAnsi="Arial Narrow" w:cs="Arial"/>
          <w:bCs/>
          <w:color w:val="000000"/>
          <w:sz w:val="24"/>
          <w:szCs w:val="24"/>
        </w:rPr>
        <w:t xml:space="preserve">, </w:t>
      </w:r>
      <w:r w:rsidR="0052259C" w:rsidRPr="00996E23">
        <w:rPr>
          <w:rFonts w:ascii="Arial Narrow" w:hAnsi="Arial Narrow" w:cs="Arial"/>
          <w:bCs/>
          <w:color w:val="000000"/>
          <w:sz w:val="24"/>
          <w:szCs w:val="24"/>
        </w:rPr>
        <w:t xml:space="preserve">agremiaciones, empresas </w:t>
      </w:r>
      <w:r w:rsidR="0052259C">
        <w:rPr>
          <w:rFonts w:ascii="Arial Narrow" w:hAnsi="Arial Narrow" w:cs="Arial"/>
          <w:bCs/>
          <w:color w:val="000000"/>
          <w:sz w:val="24"/>
          <w:szCs w:val="24"/>
        </w:rPr>
        <w:t>y</w:t>
      </w:r>
      <w:r w:rsidR="0052259C" w:rsidRPr="00996E23">
        <w:rPr>
          <w:rFonts w:ascii="Arial Narrow" w:hAnsi="Arial Narrow" w:cs="Arial"/>
          <w:bCs/>
          <w:color w:val="000000"/>
          <w:sz w:val="24"/>
          <w:szCs w:val="24"/>
        </w:rPr>
        <w:t xml:space="preserve"> </w:t>
      </w:r>
      <w:r w:rsidR="0052259C">
        <w:rPr>
          <w:rFonts w:ascii="Arial Narrow" w:hAnsi="Arial Narrow" w:cs="Arial"/>
          <w:bCs/>
          <w:color w:val="000000"/>
          <w:sz w:val="24"/>
          <w:szCs w:val="24"/>
        </w:rPr>
        <w:t>a la ciudadanía en general</w:t>
      </w:r>
      <w:r w:rsidRPr="00996E23">
        <w:rPr>
          <w:rFonts w:ascii="Arial Narrow" w:hAnsi="Arial Narrow" w:cs="Arial"/>
          <w:bCs/>
          <w:color w:val="000000"/>
          <w:sz w:val="24"/>
          <w:szCs w:val="24"/>
        </w:rPr>
        <w:t xml:space="preserve">, de abstenerse de entregar o remitir obsequios y regalos a </w:t>
      </w:r>
      <w:r w:rsidR="0052259C">
        <w:rPr>
          <w:rFonts w:ascii="Arial Narrow" w:hAnsi="Arial Narrow" w:cs="Arial"/>
          <w:bCs/>
          <w:color w:val="000000"/>
          <w:sz w:val="24"/>
          <w:szCs w:val="24"/>
        </w:rPr>
        <w:t>los</w:t>
      </w:r>
      <w:r w:rsidRPr="00996E23">
        <w:rPr>
          <w:rFonts w:ascii="Arial Narrow" w:hAnsi="Arial Narrow" w:cs="Arial"/>
          <w:bCs/>
          <w:color w:val="000000"/>
          <w:sz w:val="24"/>
          <w:szCs w:val="24"/>
        </w:rPr>
        <w:t xml:space="preserve"> colaboradores de la Entidad</w:t>
      </w:r>
      <w:r w:rsidR="00301013" w:rsidRPr="00996E23">
        <w:rPr>
          <w:rFonts w:ascii="Arial Narrow" w:hAnsi="Arial Narrow" w:cs="Arial"/>
          <w:bCs/>
          <w:color w:val="000000"/>
          <w:sz w:val="24"/>
          <w:szCs w:val="24"/>
        </w:rPr>
        <w:t>”</w:t>
      </w:r>
      <w:r w:rsidRPr="00996E23">
        <w:rPr>
          <w:rFonts w:ascii="Arial Narrow" w:hAnsi="Arial Narrow" w:cs="Arial"/>
          <w:bCs/>
          <w:color w:val="000000"/>
          <w:sz w:val="24"/>
          <w:szCs w:val="24"/>
        </w:rPr>
        <w:t>.</w:t>
      </w:r>
      <w:r>
        <w:rPr>
          <w:rFonts w:ascii="Arial Narrow" w:hAnsi="Arial Narrow" w:cs="Arial"/>
          <w:bCs/>
          <w:color w:val="000000"/>
          <w:sz w:val="24"/>
          <w:szCs w:val="24"/>
        </w:rPr>
        <w:t xml:space="preserve"> </w:t>
      </w:r>
    </w:p>
    <w:p w14:paraId="1439BC0B" w14:textId="77777777" w:rsidR="0035043F" w:rsidRDefault="0035043F" w:rsidP="0003714A">
      <w:pPr>
        <w:ind w:right="-92"/>
        <w:jc w:val="both"/>
        <w:rPr>
          <w:rFonts w:ascii="Arial Narrow" w:hAnsi="Arial Narrow" w:cs="Arial"/>
          <w:b/>
          <w:bCs/>
        </w:rPr>
      </w:pPr>
    </w:p>
    <w:p w14:paraId="2F025485" w14:textId="2909C16C" w:rsidR="003E2516" w:rsidRDefault="007D2D9E" w:rsidP="0003714A">
      <w:pPr>
        <w:pStyle w:val="Sinespaciado"/>
        <w:tabs>
          <w:tab w:val="left" w:pos="284"/>
        </w:tabs>
        <w:ind w:right="-92"/>
        <w:contextualSpacing/>
        <w:jc w:val="both"/>
        <w:rPr>
          <w:rFonts w:ascii="Arial Narrow" w:hAnsi="Arial Narrow" w:cs="Arial"/>
          <w:bCs/>
          <w:color w:val="000000" w:themeColor="text1"/>
          <w:sz w:val="24"/>
          <w:szCs w:val="24"/>
          <w:u w:val="single"/>
        </w:rPr>
      </w:pPr>
      <w:r w:rsidRPr="003E2516">
        <w:rPr>
          <w:rFonts w:ascii="Arial Narrow" w:hAnsi="Arial Narrow" w:cs="Arial"/>
          <w:b/>
          <w:color w:val="000000" w:themeColor="text1"/>
          <w:sz w:val="24"/>
          <w:szCs w:val="24"/>
        </w:rPr>
        <w:t xml:space="preserve">Artículo </w:t>
      </w:r>
      <w:r w:rsidR="00B62FA2">
        <w:rPr>
          <w:rFonts w:ascii="Arial Narrow" w:hAnsi="Arial Narrow" w:cs="Arial"/>
          <w:b/>
          <w:color w:val="000000" w:themeColor="text1"/>
          <w:sz w:val="24"/>
          <w:szCs w:val="24"/>
        </w:rPr>
        <w:t>6</w:t>
      </w:r>
      <w:r>
        <w:rPr>
          <w:rFonts w:ascii="Arial Narrow" w:hAnsi="Arial Narrow" w:cs="Arial"/>
          <w:bCs/>
          <w:color w:val="000000" w:themeColor="text1"/>
          <w:sz w:val="24"/>
          <w:szCs w:val="24"/>
        </w:rPr>
        <w:t xml:space="preserve">. </w:t>
      </w:r>
      <w:r w:rsidR="003E2516" w:rsidRPr="007D2D9E">
        <w:rPr>
          <w:rFonts w:ascii="Arial Narrow" w:hAnsi="Arial Narrow" w:cs="Arial"/>
          <w:bCs/>
          <w:color w:val="000000" w:themeColor="text1"/>
          <w:sz w:val="24"/>
          <w:szCs w:val="24"/>
        </w:rPr>
        <w:t>Derogar la Circular 14 de 2009</w:t>
      </w:r>
      <w:r w:rsidRPr="007D2D9E">
        <w:rPr>
          <w:rFonts w:ascii="Arial Narrow" w:hAnsi="Arial Narrow" w:cs="Arial"/>
          <w:bCs/>
          <w:color w:val="000000" w:themeColor="text1"/>
          <w:sz w:val="24"/>
          <w:szCs w:val="24"/>
        </w:rPr>
        <w:t xml:space="preserve"> de la Superintendencia de Transporte</w:t>
      </w:r>
      <w:r w:rsidR="003E2516" w:rsidRPr="007D2D9E">
        <w:rPr>
          <w:rFonts w:ascii="Arial Narrow" w:hAnsi="Arial Narrow" w:cs="Arial"/>
          <w:bCs/>
          <w:color w:val="000000" w:themeColor="text1"/>
          <w:sz w:val="24"/>
          <w:szCs w:val="24"/>
        </w:rPr>
        <w:t>.</w:t>
      </w:r>
    </w:p>
    <w:p w14:paraId="4ADE7650" w14:textId="77777777" w:rsidR="00334521" w:rsidRPr="0075303E" w:rsidRDefault="00334521" w:rsidP="0003714A">
      <w:pPr>
        <w:ind w:right="-92"/>
        <w:jc w:val="both"/>
        <w:rPr>
          <w:rFonts w:ascii="Arial Narrow" w:hAnsi="Arial Narrow" w:cs="Arial"/>
        </w:rPr>
      </w:pPr>
    </w:p>
    <w:p w14:paraId="73A2D008" w14:textId="764E0879" w:rsidR="005C2A6B" w:rsidRPr="0075303E" w:rsidRDefault="005C2A6B" w:rsidP="0003714A">
      <w:pPr>
        <w:ind w:right="-92"/>
        <w:jc w:val="both"/>
        <w:rPr>
          <w:rFonts w:ascii="Arial Narrow" w:hAnsi="Arial Narrow" w:cs="Arial"/>
        </w:rPr>
      </w:pPr>
      <w:r w:rsidRPr="0075303E">
        <w:rPr>
          <w:rFonts w:ascii="Arial Narrow" w:hAnsi="Arial Narrow" w:cs="Arial"/>
          <w:b/>
          <w:bCs/>
        </w:rPr>
        <w:t xml:space="preserve">Artículo </w:t>
      </w:r>
      <w:r w:rsidR="00B62FA2">
        <w:rPr>
          <w:rFonts w:ascii="Arial Narrow" w:hAnsi="Arial Narrow" w:cs="Arial"/>
          <w:b/>
          <w:bCs/>
        </w:rPr>
        <w:t>7</w:t>
      </w:r>
      <w:r w:rsidRPr="0075303E">
        <w:rPr>
          <w:rFonts w:ascii="Arial Narrow" w:hAnsi="Arial Narrow" w:cs="Arial"/>
          <w:b/>
          <w:bCs/>
        </w:rPr>
        <w:t xml:space="preserve">. </w:t>
      </w:r>
      <w:r w:rsidRPr="0075303E">
        <w:rPr>
          <w:rFonts w:ascii="Arial Narrow" w:hAnsi="Arial Narrow" w:cs="Arial"/>
        </w:rPr>
        <w:t xml:space="preserve"> </w:t>
      </w:r>
      <w:r w:rsidR="00A85AB8" w:rsidRPr="0075303E">
        <w:rPr>
          <w:rFonts w:ascii="Arial Narrow" w:hAnsi="Arial Narrow"/>
        </w:rPr>
        <w:t xml:space="preserve">PUBLÍQUESE en el Diario Oficial </w:t>
      </w:r>
      <w:r w:rsidR="007D2D9E">
        <w:rPr>
          <w:rFonts w:ascii="Arial Narrow" w:hAnsi="Arial Narrow"/>
        </w:rPr>
        <w:t>y</w:t>
      </w:r>
      <w:r w:rsidR="00A85AB8" w:rsidRPr="0075303E">
        <w:rPr>
          <w:rFonts w:ascii="Arial Narrow" w:hAnsi="Arial Narrow"/>
        </w:rPr>
        <w:t xml:space="preserve"> en la página web oficial de la Superintendencia de Transporte. La presente </w:t>
      </w:r>
      <w:r w:rsidR="00254BBE" w:rsidRPr="0075303E">
        <w:rPr>
          <w:rFonts w:ascii="Arial Narrow" w:hAnsi="Arial Narrow"/>
        </w:rPr>
        <w:t>Resolución r</w:t>
      </w:r>
      <w:r w:rsidR="00A85AB8" w:rsidRPr="0075303E">
        <w:rPr>
          <w:rFonts w:ascii="Arial Narrow" w:hAnsi="Arial Narrow"/>
        </w:rPr>
        <w:t>ige a partir de su publicación en el Diario Oficia</w:t>
      </w:r>
      <w:r w:rsidR="00123D2F" w:rsidRPr="0075303E">
        <w:rPr>
          <w:rFonts w:ascii="Arial Narrow" w:hAnsi="Arial Narrow"/>
        </w:rPr>
        <w:t>l</w:t>
      </w:r>
      <w:r w:rsidR="00254BBE" w:rsidRPr="0075303E">
        <w:rPr>
          <w:rFonts w:ascii="Arial Narrow" w:hAnsi="Arial Narrow"/>
        </w:rPr>
        <w:t>.</w:t>
      </w:r>
    </w:p>
    <w:p w14:paraId="4813A7FC" w14:textId="77777777" w:rsidR="005C2A6B" w:rsidRPr="0075303E" w:rsidRDefault="005C2A6B" w:rsidP="0003714A">
      <w:pPr>
        <w:keepNext/>
        <w:tabs>
          <w:tab w:val="left" w:pos="-720"/>
        </w:tabs>
        <w:suppressAutoHyphens/>
        <w:ind w:right="-92"/>
        <w:jc w:val="both"/>
        <w:rPr>
          <w:rFonts w:ascii="Arial Narrow" w:hAnsi="Arial Narrow" w:cs="Arial"/>
          <w:spacing w:val="-3"/>
        </w:rPr>
      </w:pPr>
    </w:p>
    <w:p w14:paraId="352049BC" w14:textId="1E4D3A1B" w:rsidR="005C2A6B" w:rsidRPr="0075303E" w:rsidRDefault="00123D2F" w:rsidP="0003714A">
      <w:pPr>
        <w:keepNext/>
        <w:tabs>
          <w:tab w:val="left" w:pos="-720"/>
        </w:tabs>
        <w:suppressAutoHyphens/>
        <w:ind w:right="-92"/>
        <w:jc w:val="center"/>
        <w:rPr>
          <w:rFonts w:ascii="Arial Narrow" w:hAnsi="Arial Narrow" w:cs="Arial"/>
          <w:b/>
          <w:bCs/>
          <w:spacing w:val="-3"/>
        </w:rPr>
      </w:pPr>
      <w:r w:rsidRPr="0075303E">
        <w:rPr>
          <w:rFonts w:ascii="Arial Narrow" w:hAnsi="Arial Narrow"/>
          <w:b/>
          <w:bCs/>
        </w:rPr>
        <w:t xml:space="preserve">PUBLÍQUESE </w:t>
      </w:r>
      <w:r w:rsidR="005C2A6B" w:rsidRPr="0075303E">
        <w:rPr>
          <w:rFonts w:ascii="Arial Narrow" w:hAnsi="Arial Narrow" w:cs="Arial"/>
          <w:b/>
          <w:bCs/>
          <w:spacing w:val="-3"/>
        </w:rPr>
        <w:t>Y CÚMPLASE</w:t>
      </w:r>
    </w:p>
    <w:p w14:paraId="32B98D4F" w14:textId="77777777" w:rsidR="005C2A6B" w:rsidRPr="0075303E" w:rsidRDefault="005C2A6B" w:rsidP="0003714A">
      <w:pPr>
        <w:keepNext/>
        <w:tabs>
          <w:tab w:val="left" w:pos="-720"/>
        </w:tabs>
        <w:suppressAutoHyphens/>
        <w:ind w:right="-92"/>
        <w:jc w:val="both"/>
        <w:rPr>
          <w:rFonts w:ascii="Arial Narrow" w:hAnsi="Arial Narrow" w:cs="Arial"/>
          <w:spacing w:val="-3"/>
        </w:rPr>
      </w:pPr>
    </w:p>
    <w:p w14:paraId="2EE260F9" w14:textId="130EB345" w:rsidR="005C2A6B" w:rsidRPr="0075303E" w:rsidRDefault="005C2A6B" w:rsidP="0003714A">
      <w:pPr>
        <w:keepNext/>
        <w:tabs>
          <w:tab w:val="left" w:pos="-720"/>
        </w:tabs>
        <w:suppressAutoHyphens/>
        <w:ind w:right="-92"/>
        <w:jc w:val="center"/>
        <w:rPr>
          <w:rFonts w:ascii="Arial Narrow" w:hAnsi="Arial Narrow" w:cs="Arial"/>
          <w:spacing w:val="-3"/>
        </w:rPr>
      </w:pPr>
      <w:r w:rsidRPr="0075303E">
        <w:rPr>
          <w:rFonts w:ascii="Arial Narrow" w:hAnsi="Arial Narrow" w:cs="Arial"/>
          <w:spacing w:val="-3"/>
        </w:rPr>
        <w:t>Dada en Bogotá D.C. a los</w:t>
      </w:r>
    </w:p>
    <w:p w14:paraId="3DAF0CB2" w14:textId="77777777" w:rsidR="005C2A6B" w:rsidRPr="0075303E" w:rsidRDefault="005C2A6B" w:rsidP="0003714A">
      <w:pPr>
        <w:keepNext/>
        <w:tabs>
          <w:tab w:val="left" w:pos="-720"/>
        </w:tabs>
        <w:suppressAutoHyphens/>
        <w:ind w:right="-92"/>
        <w:jc w:val="both"/>
        <w:rPr>
          <w:rFonts w:ascii="Arial Narrow" w:hAnsi="Arial Narrow" w:cs="Arial"/>
          <w:spacing w:val="-3"/>
        </w:rPr>
      </w:pPr>
    </w:p>
    <w:p w14:paraId="7F86D324" w14:textId="19600FF0" w:rsidR="005C2A6B" w:rsidRPr="0075303E" w:rsidRDefault="00123D2F" w:rsidP="0003714A">
      <w:pPr>
        <w:ind w:right="-92"/>
        <w:jc w:val="both"/>
        <w:rPr>
          <w:rFonts w:ascii="Arial Narrow" w:hAnsi="Arial Narrow" w:cs="Arial"/>
        </w:rPr>
      </w:pPr>
      <w:r w:rsidRPr="0075303E">
        <w:rPr>
          <w:rFonts w:ascii="Arial Narrow" w:hAnsi="Arial Narrow" w:cs="Arial"/>
        </w:rPr>
        <w:t>El S</w:t>
      </w:r>
      <w:r w:rsidR="005C2A6B" w:rsidRPr="0075303E">
        <w:rPr>
          <w:rFonts w:ascii="Arial Narrow" w:hAnsi="Arial Narrow" w:cs="Arial"/>
        </w:rPr>
        <w:t>uperintendente de Transporte,</w:t>
      </w:r>
    </w:p>
    <w:p w14:paraId="725EFB0B" w14:textId="77777777" w:rsidR="005C2A6B" w:rsidRPr="0075303E" w:rsidRDefault="005C2A6B" w:rsidP="0003714A">
      <w:pPr>
        <w:keepNext/>
        <w:tabs>
          <w:tab w:val="left" w:pos="-720"/>
        </w:tabs>
        <w:suppressAutoHyphens/>
        <w:ind w:right="-92"/>
        <w:jc w:val="both"/>
        <w:rPr>
          <w:rFonts w:ascii="Arial Narrow" w:hAnsi="Arial Narrow" w:cs="Arial"/>
          <w:spacing w:val="-3"/>
        </w:rPr>
      </w:pPr>
    </w:p>
    <w:p w14:paraId="1DC650C5" w14:textId="77777777" w:rsidR="0063208D" w:rsidRPr="0075303E" w:rsidRDefault="0063208D" w:rsidP="0003714A">
      <w:pPr>
        <w:keepNext/>
        <w:tabs>
          <w:tab w:val="left" w:pos="-720"/>
        </w:tabs>
        <w:suppressAutoHyphens/>
        <w:ind w:right="-92"/>
        <w:jc w:val="both"/>
        <w:rPr>
          <w:rFonts w:ascii="Arial Narrow" w:hAnsi="Arial Narrow" w:cs="Arial"/>
          <w:spacing w:val="-3"/>
        </w:rPr>
      </w:pPr>
    </w:p>
    <w:p w14:paraId="0CE03208" w14:textId="7EAEF7D2" w:rsidR="005C2A6B" w:rsidRPr="0075303E" w:rsidRDefault="005C2A6B" w:rsidP="0003714A">
      <w:pPr>
        <w:keepNext/>
        <w:tabs>
          <w:tab w:val="left" w:pos="10206"/>
        </w:tabs>
        <w:ind w:right="-92"/>
        <w:jc w:val="right"/>
        <w:outlineLvl w:val="5"/>
        <w:rPr>
          <w:rFonts w:ascii="Arial Narrow" w:hAnsi="Arial Narrow" w:cs="Arial"/>
          <w:b/>
          <w:bCs/>
        </w:rPr>
      </w:pPr>
      <w:r w:rsidRPr="0075303E">
        <w:rPr>
          <w:rFonts w:ascii="Arial Narrow" w:hAnsi="Arial Narrow" w:cs="Arial"/>
          <w:b/>
          <w:bCs/>
        </w:rPr>
        <w:t>Camilo Pabón Almanza</w:t>
      </w:r>
    </w:p>
    <w:p w14:paraId="37B13BE5" w14:textId="77777777" w:rsidR="0063208D" w:rsidRPr="0075303E" w:rsidRDefault="0063208D" w:rsidP="0003714A">
      <w:pPr>
        <w:tabs>
          <w:tab w:val="left" w:pos="567"/>
        </w:tabs>
        <w:ind w:right="-92"/>
        <w:jc w:val="both"/>
        <w:rPr>
          <w:rFonts w:ascii="Arial Narrow" w:hAnsi="Arial Narrow" w:cs="Arial"/>
          <w:bCs/>
        </w:rPr>
      </w:pPr>
    </w:p>
    <w:p w14:paraId="0F832209" w14:textId="77777777" w:rsidR="0063208D" w:rsidRPr="0075303E" w:rsidRDefault="0063208D" w:rsidP="0003714A">
      <w:pPr>
        <w:tabs>
          <w:tab w:val="left" w:pos="567"/>
        </w:tabs>
        <w:ind w:right="-92"/>
        <w:jc w:val="both"/>
        <w:rPr>
          <w:rFonts w:ascii="Arial Narrow" w:hAnsi="Arial Narrow" w:cs="Arial"/>
          <w:bCs/>
          <w:sz w:val="16"/>
          <w:szCs w:val="16"/>
        </w:rPr>
      </w:pPr>
    </w:p>
    <w:p w14:paraId="35506C12" w14:textId="241EB475" w:rsidR="00985E1B" w:rsidRPr="0075303E" w:rsidRDefault="005C2A6B" w:rsidP="0003714A">
      <w:pPr>
        <w:tabs>
          <w:tab w:val="left" w:pos="567"/>
        </w:tabs>
        <w:ind w:right="-92"/>
        <w:jc w:val="both"/>
        <w:rPr>
          <w:rFonts w:ascii="Arial Narrow" w:hAnsi="Arial Narrow" w:cs="Arial"/>
          <w:bCs/>
          <w:sz w:val="16"/>
          <w:szCs w:val="16"/>
        </w:rPr>
      </w:pPr>
      <w:r w:rsidRPr="0075303E">
        <w:rPr>
          <w:rFonts w:ascii="Arial Narrow" w:hAnsi="Arial Narrow" w:cs="Arial"/>
          <w:bCs/>
          <w:sz w:val="16"/>
          <w:szCs w:val="16"/>
        </w:rPr>
        <w:t xml:space="preserve">Proyectó: </w:t>
      </w:r>
    </w:p>
    <w:p w14:paraId="5EC6476F" w14:textId="693B7B9F" w:rsidR="005A0812" w:rsidRPr="0075303E" w:rsidRDefault="005A0812" w:rsidP="0003714A">
      <w:pPr>
        <w:tabs>
          <w:tab w:val="left" w:pos="567"/>
        </w:tabs>
        <w:ind w:right="-92"/>
        <w:jc w:val="both"/>
        <w:rPr>
          <w:rFonts w:ascii="Arial Narrow" w:hAnsi="Arial Narrow" w:cs="Arial"/>
          <w:bCs/>
          <w:sz w:val="16"/>
          <w:szCs w:val="16"/>
        </w:rPr>
      </w:pPr>
      <w:r w:rsidRPr="0075303E">
        <w:rPr>
          <w:rFonts w:ascii="Arial Narrow" w:hAnsi="Arial Narrow" w:cs="Arial"/>
          <w:bCs/>
          <w:sz w:val="16"/>
          <w:szCs w:val="16"/>
        </w:rPr>
        <w:t>Revisó:</w:t>
      </w:r>
    </w:p>
    <w:p w14:paraId="59DB8A89" w14:textId="00FEFAD9" w:rsidR="007824D6" w:rsidRPr="0075303E" w:rsidRDefault="007824D6" w:rsidP="0003714A">
      <w:pPr>
        <w:tabs>
          <w:tab w:val="left" w:pos="567"/>
        </w:tabs>
        <w:ind w:right="-92"/>
        <w:jc w:val="both"/>
        <w:rPr>
          <w:rFonts w:ascii="Arial Narrow" w:hAnsi="Arial Narrow" w:cs="Arial"/>
          <w:bCs/>
          <w:sz w:val="16"/>
          <w:szCs w:val="16"/>
        </w:rPr>
      </w:pPr>
      <w:r w:rsidRPr="0075303E">
        <w:rPr>
          <w:rFonts w:ascii="Arial Narrow" w:hAnsi="Arial Narrow" w:cs="Arial"/>
          <w:bCs/>
          <w:sz w:val="16"/>
          <w:szCs w:val="16"/>
        </w:rPr>
        <w:t>Aprob</w:t>
      </w:r>
      <w:r w:rsidR="00BB7F5E" w:rsidRPr="0075303E">
        <w:rPr>
          <w:rFonts w:ascii="Arial Narrow" w:hAnsi="Arial Narrow" w:cs="Arial"/>
          <w:bCs/>
          <w:sz w:val="16"/>
          <w:szCs w:val="16"/>
        </w:rPr>
        <w:t>ó:</w:t>
      </w:r>
    </w:p>
    <w:p w14:paraId="7C349C26" w14:textId="77777777" w:rsidR="005C2A6B" w:rsidRPr="00D47547" w:rsidRDefault="005C2A6B" w:rsidP="0003714A">
      <w:pPr>
        <w:ind w:right="-92"/>
        <w:rPr>
          <w:rFonts w:ascii="Arial Narrow" w:hAnsi="Arial Narrow"/>
          <w:sz w:val="14"/>
          <w:szCs w:val="14"/>
        </w:rPr>
      </w:pPr>
    </w:p>
    <w:sectPr w:rsidR="005C2A6B" w:rsidRPr="00D47547" w:rsidSect="001F2B77">
      <w:headerReference w:type="default" r:id="rId17"/>
      <w:headerReference w:type="first" r:id="rId18"/>
      <w:pgSz w:w="12242" w:h="18722" w:code="14"/>
      <w:pgMar w:top="2268" w:right="1418" w:bottom="1276" w:left="1418" w:header="851" w:footer="794" w:gutter="0"/>
      <w:pgBorders w:zOrder="back" w:offsetFrom="page">
        <w:top w:val="double" w:sz="4" w:space="31" w:color="auto"/>
        <w:left w:val="double" w:sz="4" w:space="31" w:color="auto"/>
        <w:bottom w:val="double" w:sz="4" w:space="31" w:color="auto"/>
        <w:right w:val="double" w:sz="4" w:space="31"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1E61C" w14:textId="77777777" w:rsidR="001741DF" w:rsidRDefault="001741DF" w:rsidP="005C2A6B">
      <w:r>
        <w:separator/>
      </w:r>
    </w:p>
  </w:endnote>
  <w:endnote w:type="continuationSeparator" w:id="0">
    <w:p w14:paraId="2591995A" w14:textId="77777777" w:rsidR="001741DF" w:rsidRDefault="001741DF" w:rsidP="005C2A6B">
      <w:r>
        <w:continuationSeparator/>
      </w:r>
    </w:p>
  </w:endnote>
  <w:endnote w:type="continuationNotice" w:id="1">
    <w:p w14:paraId="7EE26DC7" w14:textId="77777777" w:rsidR="001741DF" w:rsidRDefault="00174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9C3F" w14:textId="77777777" w:rsidR="001741DF" w:rsidRDefault="001741DF" w:rsidP="005C2A6B">
      <w:r>
        <w:separator/>
      </w:r>
    </w:p>
  </w:footnote>
  <w:footnote w:type="continuationSeparator" w:id="0">
    <w:p w14:paraId="3BDE6117" w14:textId="77777777" w:rsidR="001741DF" w:rsidRDefault="001741DF" w:rsidP="005C2A6B">
      <w:r>
        <w:continuationSeparator/>
      </w:r>
    </w:p>
  </w:footnote>
  <w:footnote w:type="continuationNotice" w:id="1">
    <w:p w14:paraId="686B2140" w14:textId="77777777" w:rsidR="001741DF" w:rsidRDefault="001741DF"/>
  </w:footnote>
  <w:footnote w:id="2">
    <w:p w14:paraId="14CAB2A2" w14:textId="77777777" w:rsidR="00F83A06" w:rsidRPr="003425C1" w:rsidRDefault="00F83A06" w:rsidP="00F83A06">
      <w:pPr>
        <w:pStyle w:val="Textonotapie"/>
        <w:contextualSpacing/>
        <w:jc w:val="both"/>
        <w:rPr>
          <w:rFonts w:ascii="Arial Narrow" w:hAnsi="Arial Narrow"/>
          <w:color w:val="000000" w:themeColor="text1"/>
          <w:sz w:val="19"/>
          <w:szCs w:val="19"/>
        </w:rPr>
      </w:pPr>
      <w:r w:rsidRPr="003425C1">
        <w:rPr>
          <w:rStyle w:val="Refdenotaalpie"/>
          <w:rFonts w:ascii="Arial Narrow" w:hAnsi="Arial Narrow"/>
          <w:color w:val="000000" w:themeColor="text1"/>
          <w:sz w:val="19"/>
          <w:szCs w:val="19"/>
        </w:rPr>
        <w:footnoteRef/>
      </w:r>
      <w:r w:rsidRPr="003425C1">
        <w:rPr>
          <w:rFonts w:ascii="Arial Narrow" w:hAnsi="Arial Narrow"/>
          <w:color w:val="000000" w:themeColor="text1"/>
          <w:sz w:val="19"/>
          <w:szCs w:val="19"/>
        </w:rPr>
        <w:t xml:space="preserve"> Cfr. Decreto 2409 de 2018 artículo 4. Ley 1955 de 2019 artículos 108 a 110.</w:t>
      </w:r>
    </w:p>
  </w:footnote>
  <w:footnote w:id="3">
    <w:p w14:paraId="3F33A12E" w14:textId="77777777" w:rsidR="00F83A06" w:rsidRPr="003425C1" w:rsidRDefault="00F83A06" w:rsidP="00F83A06">
      <w:pPr>
        <w:pStyle w:val="Textonotapie"/>
        <w:contextualSpacing/>
        <w:jc w:val="both"/>
        <w:rPr>
          <w:rFonts w:ascii="Arial Narrow" w:hAnsi="Arial Narrow"/>
          <w:color w:val="000000" w:themeColor="text1"/>
          <w:sz w:val="19"/>
          <w:szCs w:val="19"/>
        </w:rPr>
      </w:pPr>
      <w:r w:rsidRPr="003425C1">
        <w:rPr>
          <w:rStyle w:val="Refdenotaalpie"/>
          <w:rFonts w:ascii="Arial Narrow" w:hAnsi="Arial Narrow"/>
          <w:color w:val="000000" w:themeColor="text1"/>
          <w:sz w:val="19"/>
          <w:szCs w:val="19"/>
        </w:rPr>
        <w:footnoteRef/>
      </w:r>
      <w:r w:rsidRPr="003425C1">
        <w:rPr>
          <w:rFonts w:ascii="Arial Narrow" w:hAnsi="Arial Narrow"/>
          <w:color w:val="000000" w:themeColor="text1"/>
          <w:sz w:val="19"/>
          <w:szCs w:val="19"/>
        </w:rPr>
        <w:t xml:space="preserve"> Particularmente las previstas en las leyes 1 de 1991, 105 de 1993, 336 de 1996, 769 de 2002, 1005 de 2006, 1242 de 2008, 1702 de 2013, 1843 de 2017, 2050 de 2020 y demás que las deroguen, modifiquen o adicionen.</w:t>
      </w:r>
    </w:p>
  </w:footnote>
  <w:footnote w:id="4">
    <w:p w14:paraId="3ABB419F" w14:textId="77777777" w:rsidR="00F83A06" w:rsidRPr="003425C1" w:rsidRDefault="00F83A06" w:rsidP="00F83A06">
      <w:pPr>
        <w:pStyle w:val="Textonotapie"/>
        <w:contextualSpacing/>
        <w:jc w:val="both"/>
        <w:rPr>
          <w:rFonts w:ascii="Arial Narrow" w:hAnsi="Arial Narrow"/>
          <w:color w:val="000000" w:themeColor="text1"/>
          <w:sz w:val="19"/>
          <w:szCs w:val="19"/>
        </w:rPr>
      </w:pPr>
      <w:r w:rsidRPr="003425C1">
        <w:rPr>
          <w:rStyle w:val="Refdenotaalpie"/>
          <w:rFonts w:ascii="Arial Narrow" w:hAnsi="Arial Narrow"/>
          <w:color w:val="000000" w:themeColor="text1"/>
          <w:sz w:val="19"/>
          <w:szCs w:val="19"/>
        </w:rPr>
        <w:footnoteRef/>
      </w:r>
      <w:r w:rsidRPr="003425C1">
        <w:rPr>
          <w:rFonts w:ascii="Arial Narrow" w:hAnsi="Arial Narrow"/>
          <w:color w:val="000000" w:themeColor="text1"/>
          <w:sz w:val="19"/>
          <w:szCs w:val="19"/>
        </w:rPr>
        <w:t xml:space="preserve"> “(...) Las superintendencias, entonces, cuentan por regla general, con la facultad de instruir a los destinatarios de su vigilancia y control sobre la forma de ejecutar de la mejor manera posible las normas que regulan sus actividades, y respecto de ciertos requisitos que ellos deben cumplir en aras de facilitar las labores de verificación y encauzamiento de las actividades, que son necesarias para la efectiva vigilancia y control a cargo de dichas entidades” (negrilla fuera de texto). Cfr. H. Consejo de Estado. Sala de lo Contencioso Administrativo. Sección Tercera. Radicación número: 11001-03-26-000-1998-00017-00 (15071). Sentencia del 8 de marzo de 2007. Consejero Ponente: Ramiro Saavedra Becerra.  </w:t>
      </w:r>
    </w:p>
    <w:p w14:paraId="3CD1376B" w14:textId="77777777" w:rsidR="00F83A06" w:rsidRPr="003425C1" w:rsidRDefault="00F83A06" w:rsidP="00F83A06">
      <w:pPr>
        <w:pStyle w:val="Textonotapie"/>
        <w:contextualSpacing/>
        <w:jc w:val="both"/>
        <w:rPr>
          <w:rFonts w:ascii="Arial Narrow" w:hAnsi="Arial Narrow"/>
          <w:color w:val="000000" w:themeColor="text1"/>
          <w:sz w:val="19"/>
          <w:szCs w:val="19"/>
        </w:rPr>
      </w:pPr>
      <w:r w:rsidRPr="003425C1">
        <w:rPr>
          <w:rFonts w:ascii="Arial Narrow" w:hAnsi="Arial Narrow"/>
          <w:color w:val="000000" w:themeColor="text1"/>
          <w:sz w:val="19"/>
          <w:szCs w:val="19"/>
        </w:rPr>
        <w:t>Sin perjuicio de las disposiciones expedidas por la entonces Superintendencia General de Puertos, en virtud de las facultades otorgadas por la Ley 1 de 1991.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BDC0" w14:textId="5507BCCE" w:rsidR="00011C32" w:rsidRPr="004D18D9" w:rsidRDefault="00011C32" w:rsidP="00EA2425">
    <w:pPr>
      <w:pStyle w:val="Encabezado"/>
      <w:ind w:right="-91"/>
      <w:rPr>
        <w:rFonts w:ascii="Arial Narrow" w:hAnsi="Arial Narrow" w:cs="Arial"/>
        <w:sz w:val="22"/>
        <w:szCs w:val="22"/>
        <w:u w:val="single"/>
      </w:rPr>
    </w:pPr>
    <w:r w:rsidRPr="004D18D9">
      <w:rPr>
        <w:rFonts w:ascii="Arial Narrow" w:hAnsi="Arial Narrow" w:cs="Arial"/>
        <w:noProof/>
        <w:sz w:val="22"/>
        <w:szCs w:val="22"/>
      </w:rPr>
      <w:t xml:space="preserve">RESOLUCIÓN No. </w:t>
    </w:r>
    <w:r w:rsidRPr="004D18D9">
      <w:rPr>
        <w:rFonts w:ascii="Arial Narrow" w:hAnsi="Arial Narrow" w:cs="Arial"/>
        <w:b/>
        <w:sz w:val="22"/>
        <w:szCs w:val="22"/>
      </w:rPr>
      <w:t xml:space="preserve">       </w:t>
    </w:r>
    <w:r w:rsidRPr="004D18D9">
      <w:rPr>
        <w:rFonts w:ascii="Arial Narrow" w:hAnsi="Arial Narrow" w:cs="Arial"/>
        <w:b/>
        <w:sz w:val="22"/>
        <w:szCs w:val="22"/>
      </w:rPr>
      <w:tab/>
    </w:r>
    <w:r w:rsidRPr="004D18D9">
      <w:rPr>
        <w:rFonts w:ascii="Arial Narrow" w:hAnsi="Arial Narrow" w:cs="Arial"/>
        <w:b/>
        <w:sz w:val="22"/>
        <w:szCs w:val="22"/>
      </w:rPr>
      <w:tab/>
    </w:r>
    <w:r w:rsidRPr="004D18D9">
      <w:rPr>
        <w:rFonts w:ascii="Arial Narrow" w:hAnsi="Arial Narrow" w:cs="Arial"/>
        <w:sz w:val="22"/>
        <w:szCs w:val="22"/>
      </w:rPr>
      <w:t xml:space="preserve">HOJA No  </w:t>
    </w:r>
    <w:r w:rsidRPr="004D18D9">
      <w:rPr>
        <w:rFonts w:ascii="Arial Narrow" w:hAnsi="Arial Narrow" w:cs="Arial"/>
        <w:sz w:val="22"/>
        <w:szCs w:val="22"/>
        <w:u w:val="single"/>
      </w:rPr>
      <w:t xml:space="preserve"> </w:t>
    </w:r>
    <w:r w:rsidRPr="004D18D9">
      <w:rPr>
        <w:rStyle w:val="Nmerodepgina"/>
        <w:rFonts w:ascii="Arial Narrow" w:hAnsi="Arial Narrow" w:cs="Arial"/>
        <w:sz w:val="22"/>
        <w:szCs w:val="22"/>
        <w:u w:val="single"/>
      </w:rPr>
      <w:fldChar w:fldCharType="begin"/>
    </w:r>
    <w:r w:rsidRPr="004D18D9">
      <w:rPr>
        <w:rStyle w:val="Nmerodepgina"/>
        <w:rFonts w:ascii="Arial Narrow" w:hAnsi="Arial Narrow" w:cs="Arial"/>
        <w:sz w:val="22"/>
        <w:szCs w:val="22"/>
        <w:u w:val="single"/>
      </w:rPr>
      <w:instrText xml:space="preserve"> PAGE </w:instrText>
    </w:r>
    <w:r w:rsidRPr="004D18D9">
      <w:rPr>
        <w:rStyle w:val="Nmerodepgina"/>
        <w:rFonts w:ascii="Arial Narrow" w:hAnsi="Arial Narrow" w:cs="Arial"/>
        <w:sz w:val="22"/>
        <w:szCs w:val="22"/>
        <w:u w:val="single"/>
      </w:rPr>
      <w:fldChar w:fldCharType="separate"/>
    </w:r>
    <w:r w:rsidR="00C35B68">
      <w:rPr>
        <w:rStyle w:val="Nmerodepgina"/>
        <w:rFonts w:ascii="Arial Narrow" w:hAnsi="Arial Narrow" w:cs="Arial"/>
        <w:noProof/>
        <w:sz w:val="22"/>
        <w:szCs w:val="22"/>
        <w:u w:val="single"/>
      </w:rPr>
      <w:t>2</w:t>
    </w:r>
    <w:r w:rsidRPr="004D18D9">
      <w:rPr>
        <w:rStyle w:val="Nmerodepgina"/>
        <w:rFonts w:ascii="Arial Narrow" w:hAnsi="Arial Narrow" w:cs="Arial"/>
        <w:sz w:val="22"/>
        <w:szCs w:val="22"/>
        <w:u w:val="single"/>
      </w:rPr>
      <w:fldChar w:fldCharType="end"/>
    </w:r>
  </w:p>
  <w:p w14:paraId="45CA315C" w14:textId="77777777" w:rsidR="00011C32" w:rsidRPr="000D4DD5" w:rsidRDefault="00011C32" w:rsidP="00EA2425">
    <w:pPr>
      <w:pStyle w:val="Encabezado"/>
      <w:ind w:right="-91"/>
      <w:jc w:val="both"/>
      <w:rPr>
        <w:rFonts w:ascii="Arial Narrow" w:hAnsi="Arial Narrow" w:cs="Arial"/>
      </w:rPr>
    </w:pPr>
  </w:p>
  <w:p w14:paraId="78D4829D" w14:textId="547035AD" w:rsidR="00011C32" w:rsidRPr="002C69A5" w:rsidRDefault="00011C32" w:rsidP="002C69A5">
    <w:pPr>
      <w:ind w:left="567" w:right="290"/>
      <w:jc w:val="center"/>
      <w:rPr>
        <w:rFonts w:ascii="Arial Narrow" w:hAnsi="Arial Narrow" w:cs="Arial"/>
        <w:color w:val="000000" w:themeColor="text1"/>
        <w:lang w:eastAsia="es-CO"/>
      </w:rPr>
    </w:pPr>
    <w:r>
      <w:rPr>
        <w:rFonts w:ascii="Arial Narrow" w:hAnsi="Arial Narrow" w:cs="Arial"/>
        <w:color w:val="000000" w:themeColor="text1"/>
        <w:lang w:eastAsia="es-CO"/>
      </w:rPr>
      <w:t>“</w:t>
    </w:r>
    <w:r w:rsidR="002C69A5" w:rsidRPr="009934BE">
      <w:rPr>
        <w:rFonts w:ascii="Arial Narrow" w:hAnsi="Arial Narrow" w:cs="Arial"/>
        <w:color w:val="000000" w:themeColor="text1"/>
        <w:lang w:eastAsia="es-CO"/>
      </w:rPr>
      <w:t xml:space="preserve">Por la cual se </w:t>
    </w:r>
    <w:r w:rsidR="002C69A5">
      <w:rPr>
        <w:rFonts w:ascii="Arial Narrow" w:hAnsi="Arial Narrow" w:cs="Arial"/>
        <w:color w:val="000000" w:themeColor="text1"/>
        <w:lang w:eastAsia="es-CO"/>
      </w:rPr>
      <w:t>modifica y adiciona el Título V de la Circular Única de Infraestructura y Transporte y se derogan unas disposiciones</w:t>
    </w:r>
    <w:r>
      <w:rPr>
        <w:rFonts w:ascii="Arial Narrow" w:hAnsi="Arial Narrow" w:cs="Arial"/>
        <w:color w:val="000000" w:themeColor="text1"/>
        <w:lang w:eastAsia="es-CO"/>
      </w:rPr>
      <w:t>”</w:t>
    </w:r>
  </w:p>
  <w:p w14:paraId="0BA3CC55" w14:textId="77777777" w:rsidR="00011C32" w:rsidRPr="004D18D9" w:rsidRDefault="00011C32" w:rsidP="00EA2425">
    <w:pPr>
      <w:pBdr>
        <w:bottom w:val="single" w:sz="12" w:space="1" w:color="auto"/>
      </w:pBdr>
      <w:autoSpaceDE w:val="0"/>
      <w:autoSpaceDN w:val="0"/>
      <w:adjustRightInd w:val="0"/>
      <w:rPr>
        <w:rFonts w:ascii="Arial Narrow" w:hAnsi="Arial Narrow" w:cs="Arial"/>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4BAD" w14:textId="12B79B3E" w:rsidR="00011C32" w:rsidRPr="001A41ED" w:rsidRDefault="00011C32" w:rsidP="007D79A7">
    <w:pPr>
      <w:pStyle w:val="Encabezado"/>
      <w:rPr>
        <w:rFonts w:ascii="Arial Narrow" w:hAnsi="Arial Narrow"/>
      </w:rPr>
    </w:pPr>
    <w:r>
      <w:rPr>
        <w:noProof/>
        <w:lang w:val="es-CO" w:eastAsia="es-CO"/>
      </w:rPr>
      <w:drawing>
        <wp:anchor distT="0" distB="0" distL="114300" distR="114300" simplePos="0" relativeHeight="251658241" behindDoc="0" locked="0" layoutInCell="1" allowOverlap="1" wp14:anchorId="1B6954E7" wp14:editId="34E80681">
          <wp:simplePos x="0" y="0"/>
          <wp:positionH relativeFrom="margin">
            <wp:posOffset>2609850</wp:posOffset>
          </wp:positionH>
          <wp:positionV relativeFrom="paragraph">
            <wp:posOffset>19050</wp:posOffset>
          </wp:positionV>
          <wp:extent cx="811850" cy="871870"/>
          <wp:effectExtent l="0" t="0" r="7620" b="444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850" cy="871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EF25C2" w14:textId="77777777" w:rsidR="00011C32" w:rsidRPr="001A41ED" w:rsidRDefault="00011C32" w:rsidP="007D79A7">
    <w:pPr>
      <w:pStyle w:val="Encabezado"/>
      <w:jc w:val="center"/>
      <w:rPr>
        <w:rFonts w:ascii="Arial Narrow" w:hAnsi="Arial Narrow"/>
      </w:rPr>
    </w:pPr>
  </w:p>
  <w:p w14:paraId="31884B42" w14:textId="77777777" w:rsidR="00011C32" w:rsidRDefault="00011C32" w:rsidP="007D79A7">
    <w:pPr>
      <w:pStyle w:val="Encabezado"/>
      <w:spacing w:line="276" w:lineRule="auto"/>
      <w:jc w:val="center"/>
      <w:rPr>
        <w:rFonts w:ascii="Arial Narrow" w:hAnsi="Arial Narrow" w:cs="Arial"/>
        <w:b/>
        <w:sz w:val="24"/>
        <w:szCs w:val="24"/>
      </w:rPr>
    </w:pPr>
  </w:p>
  <w:p w14:paraId="54BBFD44" w14:textId="77777777" w:rsidR="00011C32" w:rsidRDefault="00011C32" w:rsidP="007D79A7">
    <w:pPr>
      <w:pStyle w:val="Encabezado"/>
      <w:spacing w:line="276" w:lineRule="auto"/>
      <w:jc w:val="center"/>
      <w:rPr>
        <w:rFonts w:ascii="Arial Narrow" w:hAnsi="Arial Narrow" w:cs="Arial"/>
        <w:b/>
        <w:sz w:val="24"/>
        <w:szCs w:val="24"/>
      </w:rPr>
    </w:pPr>
  </w:p>
  <w:p w14:paraId="0BA0AA14" w14:textId="77777777" w:rsidR="00011C32" w:rsidRDefault="00011C32" w:rsidP="007D79A7">
    <w:pPr>
      <w:pStyle w:val="Encabezado"/>
      <w:spacing w:line="276" w:lineRule="auto"/>
      <w:jc w:val="center"/>
      <w:rPr>
        <w:rFonts w:ascii="Arial Narrow" w:hAnsi="Arial Narrow" w:cs="Arial"/>
        <w:b/>
        <w:sz w:val="24"/>
        <w:szCs w:val="24"/>
      </w:rPr>
    </w:pPr>
  </w:p>
  <w:p w14:paraId="57AB9D4F" w14:textId="77777777" w:rsidR="00011C32" w:rsidRDefault="00011C32" w:rsidP="007D79A7">
    <w:pPr>
      <w:pStyle w:val="Encabezado"/>
      <w:spacing w:line="276" w:lineRule="auto"/>
      <w:jc w:val="center"/>
      <w:rPr>
        <w:rFonts w:ascii="Arial Narrow" w:hAnsi="Arial Narrow" w:cs="Arial"/>
        <w:b/>
        <w:sz w:val="24"/>
        <w:szCs w:val="24"/>
      </w:rPr>
    </w:pPr>
  </w:p>
  <w:p w14:paraId="4AEFEED2" w14:textId="2DA96C47" w:rsidR="00011C32" w:rsidRPr="001A41ED" w:rsidRDefault="00011C32" w:rsidP="007D79A7">
    <w:pPr>
      <w:pStyle w:val="Encabezado"/>
      <w:spacing w:line="276" w:lineRule="auto"/>
      <w:jc w:val="center"/>
      <w:rPr>
        <w:rFonts w:ascii="Arial Narrow" w:hAnsi="Arial Narrow" w:cs="Arial"/>
        <w:b/>
        <w:sz w:val="24"/>
        <w:szCs w:val="24"/>
      </w:rPr>
    </w:pPr>
    <w:r w:rsidRPr="001A41ED">
      <w:rPr>
        <w:rFonts w:ascii="Arial Narrow" w:hAnsi="Arial Narrow" w:cs="Arial"/>
        <w:b/>
        <w:sz w:val="24"/>
        <w:szCs w:val="24"/>
      </w:rPr>
      <w:t>MINISTERIO DE TRANSPORTE</w:t>
    </w:r>
  </w:p>
  <w:p w14:paraId="71A9D550" w14:textId="77777777" w:rsidR="00011C32" w:rsidRPr="001A41ED" w:rsidRDefault="00011C32" w:rsidP="007D79A7">
    <w:pPr>
      <w:pStyle w:val="Encabezado"/>
      <w:spacing w:line="276" w:lineRule="auto"/>
      <w:jc w:val="center"/>
      <w:rPr>
        <w:rFonts w:ascii="Arial Narrow" w:hAnsi="Arial Narrow" w:cs="Arial"/>
        <w:b/>
        <w:sz w:val="24"/>
        <w:szCs w:val="24"/>
      </w:rPr>
    </w:pPr>
    <w:r w:rsidRPr="001A41ED">
      <w:rPr>
        <w:rFonts w:ascii="Arial Narrow" w:hAnsi="Arial Narrow" w:cs="Arial"/>
        <w:b/>
        <w:sz w:val="24"/>
        <w:szCs w:val="24"/>
      </w:rPr>
      <w:t>SUPERINTENDENCIA DE TRANSPORTE</w:t>
    </w:r>
  </w:p>
  <w:p w14:paraId="1C170BF3" w14:textId="77777777" w:rsidR="00011C32" w:rsidRDefault="00011C32" w:rsidP="00EA2425">
    <w:pPr>
      <w:tabs>
        <w:tab w:val="center" w:pos="4680"/>
      </w:tabs>
      <w:suppressAutoHyphens/>
      <w:ind w:right="50"/>
      <w:jc w:val="both"/>
      <w:rPr>
        <w:rFonts w:ascii="Arial Narrow" w:hAnsi="Arial Narrow" w:cs="Arial"/>
        <w:b/>
      </w:rPr>
    </w:pPr>
    <w:r w:rsidRPr="00D47735">
      <w:rPr>
        <w:rFonts w:ascii="Arial Narrow" w:hAnsi="Arial Narrow" w:cs="Arial"/>
        <w:b/>
      </w:rPr>
      <w:t xml:space="preserve">          </w:t>
    </w:r>
  </w:p>
  <w:p w14:paraId="3B321ABB" w14:textId="77777777" w:rsidR="00011C32" w:rsidRDefault="00011C32" w:rsidP="00EA2425">
    <w:pPr>
      <w:tabs>
        <w:tab w:val="center" w:pos="4680"/>
      </w:tabs>
      <w:suppressAutoHyphens/>
      <w:ind w:right="50"/>
      <w:rPr>
        <w:rFonts w:ascii="Arial Narrow" w:hAnsi="Arial Narrow"/>
        <w:b/>
      </w:rPr>
    </w:pPr>
    <w:r>
      <w:rPr>
        <w:rFonts w:ascii="Arial Narrow" w:hAnsi="Arial Narrow"/>
        <w:b/>
      </w:rPr>
      <w:t xml:space="preserve">                             </w:t>
    </w:r>
    <w:r w:rsidRPr="00D47735">
      <w:rPr>
        <w:rFonts w:ascii="Arial Narrow" w:hAnsi="Arial Narrow"/>
        <w:b/>
      </w:rPr>
      <w:t>RESOLUCIÓN No.</w:t>
    </w:r>
    <w:r>
      <w:rPr>
        <w:rFonts w:ascii="Arial Narrow" w:hAnsi="Arial Narrow"/>
        <w:b/>
      </w:rPr>
      <w:t xml:space="preserve"> </w:t>
    </w:r>
  </w:p>
  <w:p w14:paraId="0C384D48" w14:textId="77777777" w:rsidR="00011C32" w:rsidRPr="009934BE" w:rsidRDefault="00011C32" w:rsidP="00EA2425">
    <w:pPr>
      <w:tabs>
        <w:tab w:val="center" w:pos="4680"/>
      </w:tabs>
      <w:suppressAutoHyphens/>
      <w:ind w:right="50"/>
      <w:rPr>
        <w:rFonts w:ascii="Arial Narrow" w:hAnsi="Arial Narrow" w:cs="Arial"/>
        <w:color w:val="000000" w:themeColor="text1"/>
      </w:rPr>
    </w:pPr>
  </w:p>
  <w:p w14:paraId="66F9725C" w14:textId="3F10DDAA" w:rsidR="00011C32" w:rsidRPr="009934BE" w:rsidRDefault="00011C32" w:rsidP="00EA2425">
    <w:pPr>
      <w:ind w:left="567" w:right="290"/>
      <w:jc w:val="center"/>
      <w:rPr>
        <w:rFonts w:ascii="Arial Narrow" w:hAnsi="Arial Narrow" w:cs="Arial"/>
        <w:color w:val="000000" w:themeColor="text1"/>
        <w:lang w:eastAsia="es-CO"/>
      </w:rPr>
    </w:pPr>
    <w:r w:rsidRPr="009934BE">
      <w:rPr>
        <w:rFonts w:ascii="Arial Narrow" w:hAnsi="Arial Narrow" w:cs="Arial"/>
        <w:color w:val="000000" w:themeColor="text1"/>
        <w:lang w:eastAsia="es-CO"/>
      </w:rPr>
      <w:t xml:space="preserve">“Por la cual se </w:t>
    </w:r>
    <w:r w:rsidR="002C69A5">
      <w:rPr>
        <w:rFonts w:ascii="Arial Narrow" w:hAnsi="Arial Narrow" w:cs="Arial"/>
        <w:color w:val="000000" w:themeColor="text1"/>
        <w:lang w:eastAsia="es-CO"/>
      </w:rPr>
      <w:t>modifica y adiciona el Título V de la Circular Única de Infraestructura y Transporte y se derogan unas disposiciones</w:t>
    </w:r>
    <w:r w:rsidRPr="009934BE">
      <w:rPr>
        <w:rFonts w:ascii="Arial Narrow" w:hAnsi="Arial Narrow" w:cs="Arial"/>
        <w:color w:val="000000" w:themeColor="text1"/>
        <w:lang w:eastAsia="es-CO"/>
      </w:rPr>
      <w:t>”</w:t>
    </w:r>
  </w:p>
  <w:p w14:paraId="0AA51DE6" w14:textId="77777777" w:rsidR="00011C32" w:rsidRPr="00D47735" w:rsidRDefault="00011C32" w:rsidP="00EA2425">
    <w:pPr>
      <w:pStyle w:val="Encabezado"/>
      <w:spacing w:line="276" w:lineRule="auto"/>
      <w:rPr>
        <w:rFonts w:ascii="Arial" w:hAnsi="Arial"/>
        <w:b/>
        <w:sz w:val="24"/>
      </w:rPr>
    </w:pPr>
    <w:r w:rsidRPr="00D47735">
      <w:rPr>
        <w:rFonts w:ascii="Arial" w:hAnsi="Arial"/>
        <w:b/>
        <w:sz w:val="24"/>
      </w:rPr>
      <w:t xml:space="preserve">     </w:t>
    </w:r>
    <w:r w:rsidRPr="00D47735">
      <w:rPr>
        <w:rFonts w:ascii="Arial" w:hAnsi="Arial"/>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F46"/>
    <w:multiLevelType w:val="hybridMultilevel"/>
    <w:tmpl w:val="222AF91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1" w15:restartNumberingAfterBreak="0">
    <w:nsid w:val="11354029"/>
    <w:multiLevelType w:val="multilevel"/>
    <w:tmpl w:val="7008801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 w15:restartNumberingAfterBreak="0">
    <w:nsid w:val="13280FC0"/>
    <w:multiLevelType w:val="hybridMultilevel"/>
    <w:tmpl w:val="DE9466C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0437" w:hanging="360"/>
      </w:pPr>
    </w:lvl>
    <w:lvl w:ilvl="2" w:tplc="240A001B" w:tentative="1">
      <w:start w:val="1"/>
      <w:numFmt w:val="lowerRoman"/>
      <w:lvlText w:val="%3."/>
      <w:lvlJc w:val="right"/>
      <w:pPr>
        <w:ind w:left="11157" w:hanging="180"/>
      </w:pPr>
    </w:lvl>
    <w:lvl w:ilvl="3" w:tplc="240A000F" w:tentative="1">
      <w:start w:val="1"/>
      <w:numFmt w:val="decimal"/>
      <w:lvlText w:val="%4."/>
      <w:lvlJc w:val="left"/>
      <w:pPr>
        <w:ind w:left="11877" w:hanging="360"/>
      </w:pPr>
    </w:lvl>
    <w:lvl w:ilvl="4" w:tplc="240A0019" w:tentative="1">
      <w:start w:val="1"/>
      <w:numFmt w:val="lowerLetter"/>
      <w:lvlText w:val="%5."/>
      <w:lvlJc w:val="left"/>
      <w:pPr>
        <w:ind w:left="12597" w:hanging="360"/>
      </w:pPr>
    </w:lvl>
    <w:lvl w:ilvl="5" w:tplc="240A001B" w:tentative="1">
      <w:start w:val="1"/>
      <w:numFmt w:val="lowerRoman"/>
      <w:lvlText w:val="%6."/>
      <w:lvlJc w:val="right"/>
      <w:pPr>
        <w:ind w:left="13317" w:hanging="180"/>
      </w:pPr>
    </w:lvl>
    <w:lvl w:ilvl="6" w:tplc="240A000F" w:tentative="1">
      <w:start w:val="1"/>
      <w:numFmt w:val="decimal"/>
      <w:lvlText w:val="%7."/>
      <w:lvlJc w:val="left"/>
      <w:pPr>
        <w:ind w:left="14037" w:hanging="360"/>
      </w:pPr>
    </w:lvl>
    <w:lvl w:ilvl="7" w:tplc="240A0019" w:tentative="1">
      <w:start w:val="1"/>
      <w:numFmt w:val="lowerLetter"/>
      <w:lvlText w:val="%8."/>
      <w:lvlJc w:val="left"/>
      <w:pPr>
        <w:ind w:left="14757" w:hanging="360"/>
      </w:pPr>
    </w:lvl>
    <w:lvl w:ilvl="8" w:tplc="240A001B" w:tentative="1">
      <w:start w:val="1"/>
      <w:numFmt w:val="lowerRoman"/>
      <w:lvlText w:val="%9."/>
      <w:lvlJc w:val="right"/>
      <w:pPr>
        <w:ind w:left="15477" w:hanging="180"/>
      </w:pPr>
    </w:lvl>
  </w:abstractNum>
  <w:abstractNum w:abstractNumId="3" w15:restartNumberingAfterBreak="0">
    <w:nsid w:val="17624DFC"/>
    <w:multiLevelType w:val="multilevel"/>
    <w:tmpl w:val="4FFAA314"/>
    <w:lvl w:ilvl="0">
      <w:start w:val="6"/>
      <w:numFmt w:val="decimal"/>
      <w:lvlText w:val="%1"/>
      <w:lvlJc w:val="left"/>
      <w:pPr>
        <w:ind w:left="450" w:hanging="450"/>
      </w:pPr>
      <w:rPr>
        <w:rFonts w:hint="default"/>
      </w:rPr>
    </w:lvl>
    <w:lvl w:ilvl="1">
      <w:start w:val="1"/>
      <w:numFmt w:val="decimal"/>
      <w:lvlText w:val="%1.%2"/>
      <w:lvlJc w:val="left"/>
      <w:pPr>
        <w:ind w:left="984" w:hanging="45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5712" w:hanging="1440"/>
      </w:pPr>
      <w:rPr>
        <w:rFonts w:hint="default"/>
      </w:rPr>
    </w:lvl>
  </w:abstractNum>
  <w:abstractNum w:abstractNumId="4" w15:restartNumberingAfterBreak="0">
    <w:nsid w:val="19032CB7"/>
    <w:multiLevelType w:val="multilevel"/>
    <w:tmpl w:val="4898401A"/>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 w15:restartNumberingAfterBreak="0">
    <w:nsid w:val="1B7C12CB"/>
    <w:multiLevelType w:val="hybridMultilevel"/>
    <w:tmpl w:val="5A76F61A"/>
    <w:lvl w:ilvl="0" w:tplc="240A000F">
      <w:start w:val="1"/>
      <w:numFmt w:val="decimal"/>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93D31D1"/>
    <w:multiLevelType w:val="hybridMultilevel"/>
    <w:tmpl w:val="78BAD77C"/>
    <w:lvl w:ilvl="0" w:tplc="6778EF92">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715C94"/>
    <w:multiLevelType w:val="hybridMultilevel"/>
    <w:tmpl w:val="5C3022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3C3C10"/>
    <w:multiLevelType w:val="hybridMultilevel"/>
    <w:tmpl w:val="C8087B0A"/>
    <w:lvl w:ilvl="0" w:tplc="CAB2AD26">
      <w:start w:val="1"/>
      <w:numFmt w:val="decimal"/>
      <w:lvlText w:val="%1."/>
      <w:lvlJc w:val="left"/>
      <w:pPr>
        <w:ind w:left="720" w:hanging="360"/>
      </w:pPr>
      <w:rPr>
        <w:rFonts w:hint="default"/>
        <w:b w:val="0"/>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C363439"/>
    <w:multiLevelType w:val="hybridMultilevel"/>
    <w:tmpl w:val="33B05FA6"/>
    <w:lvl w:ilvl="0" w:tplc="240A000F">
      <w:start w:val="1"/>
      <w:numFmt w:val="decimal"/>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2811515"/>
    <w:multiLevelType w:val="hybridMultilevel"/>
    <w:tmpl w:val="5C3022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6259D5"/>
    <w:multiLevelType w:val="hybridMultilevel"/>
    <w:tmpl w:val="311AF9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36D6A37"/>
    <w:multiLevelType w:val="multilevel"/>
    <w:tmpl w:val="438810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5E646C3"/>
    <w:multiLevelType w:val="hybridMultilevel"/>
    <w:tmpl w:val="688C5E50"/>
    <w:lvl w:ilvl="0" w:tplc="41D8841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FEA7EB9"/>
    <w:multiLevelType w:val="multilevel"/>
    <w:tmpl w:val="AD8EB46C"/>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4FF76DDB"/>
    <w:multiLevelType w:val="multilevel"/>
    <w:tmpl w:val="88DCCA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1AF7824"/>
    <w:multiLevelType w:val="hybridMultilevel"/>
    <w:tmpl w:val="AE4E758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5777A4D"/>
    <w:multiLevelType w:val="hybridMultilevel"/>
    <w:tmpl w:val="5C3022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7650910"/>
    <w:multiLevelType w:val="hybridMultilevel"/>
    <w:tmpl w:val="7346D540"/>
    <w:lvl w:ilvl="0" w:tplc="256CE30A">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E90083E"/>
    <w:multiLevelType w:val="hybridMultilevel"/>
    <w:tmpl w:val="3B2EC45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5331BD4"/>
    <w:multiLevelType w:val="hybridMultilevel"/>
    <w:tmpl w:val="3B2EC45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7BA0FD6"/>
    <w:multiLevelType w:val="hybridMultilevel"/>
    <w:tmpl w:val="5C3022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9647D3C"/>
    <w:multiLevelType w:val="multilevel"/>
    <w:tmpl w:val="90E652E6"/>
    <w:lvl w:ilvl="0">
      <w:start w:val="2"/>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23" w15:restartNumberingAfterBreak="0">
    <w:nsid w:val="6E324FD2"/>
    <w:multiLevelType w:val="hybridMultilevel"/>
    <w:tmpl w:val="C8087B0A"/>
    <w:lvl w:ilvl="0" w:tplc="CAB2AD26">
      <w:start w:val="1"/>
      <w:numFmt w:val="decimal"/>
      <w:lvlText w:val="%1."/>
      <w:lvlJc w:val="left"/>
      <w:pPr>
        <w:ind w:left="720" w:hanging="360"/>
      </w:pPr>
      <w:rPr>
        <w:rFonts w:hint="default"/>
        <w:b w:val="0"/>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F6A08D3"/>
    <w:multiLevelType w:val="hybridMultilevel"/>
    <w:tmpl w:val="81121B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26D1ECE"/>
    <w:multiLevelType w:val="hybridMultilevel"/>
    <w:tmpl w:val="CE80B520"/>
    <w:lvl w:ilvl="0" w:tplc="1E10BD42">
      <w:start w:val="1"/>
      <w:numFmt w:val="upperRoman"/>
      <w:lvlText w:val="%1)"/>
      <w:lvlJc w:val="left"/>
      <w:pPr>
        <w:ind w:left="1080" w:hanging="720"/>
      </w:pPr>
      <w:rPr>
        <w:rFonts w:ascii="Arial Narrow" w:hAnsi="Arial Narrow"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2CF2E3C"/>
    <w:multiLevelType w:val="hybridMultilevel"/>
    <w:tmpl w:val="5C3022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33B7D43"/>
    <w:multiLevelType w:val="hybridMultilevel"/>
    <w:tmpl w:val="764A6C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44A07AC"/>
    <w:multiLevelType w:val="hybridMultilevel"/>
    <w:tmpl w:val="1986B178"/>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5964E58"/>
    <w:multiLevelType w:val="multilevel"/>
    <w:tmpl w:val="A16075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C25F40"/>
    <w:multiLevelType w:val="hybridMultilevel"/>
    <w:tmpl w:val="AFD2785A"/>
    <w:lvl w:ilvl="0" w:tplc="240A000F">
      <w:start w:val="1"/>
      <w:numFmt w:val="decimal"/>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5D3727E"/>
    <w:multiLevelType w:val="hybridMultilevel"/>
    <w:tmpl w:val="029C9B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B041B98"/>
    <w:multiLevelType w:val="hybridMultilevel"/>
    <w:tmpl w:val="9DD0A4F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7"/>
  </w:num>
  <w:num w:numId="2">
    <w:abstractNumId w:val="28"/>
  </w:num>
  <w:num w:numId="3">
    <w:abstractNumId w:val="19"/>
  </w:num>
  <w:num w:numId="4">
    <w:abstractNumId w:val="20"/>
  </w:num>
  <w:num w:numId="5">
    <w:abstractNumId w:val="2"/>
  </w:num>
  <w:num w:numId="6">
    <w:abstractNumId w:val="0"/>
  </w:num>
  <w:num w:numId="7">
    <w:abstractNumId w:val="9"/>
  </w:num>
  <w:num w:numId="8">
    <w:abstractNumId w:val="5"/>
  </w:num>
  <w:num w:numId="9">
    <w:abstractNumId w:val="16"/>
  </w:num>
  <w:num w:numId="10">
    <w:abstractNumId w:val="30"/>
  </w:num>
  <w:num w:numId="11">
    <w:abstractNumId w:val="21"/>
  </w:num>
  <w:num w:numId="12">
    <w:abstractNumId w:val="10"/>
  </w:num>
  <w:num w:numId="13">
    <w:abstractNumId w:val="26"/>
  </w:num>
  <w:num w:numId="14">
    <w:abstractNumId w:val="7"/>
  </w:num>
  <w:num w:numId="15">
    <w:abstractNumId w:val="17"/>
  </w:num>
  <w:num w:numId="16">
    <w:abstractNumId w:val="15"/>
  </w:num>
  <w:num w:numId="17">
    <w:abstractNumId w:val="11"/>
  </w:num>
  <w:num w:numId="18">
    <w:abstractNumId w:val="31"/>
  </w:num>
  <w:num w:numId="19">
    <w:abstractNumId w:val="18"/>
  </w:num>
  <w:num w:numId="20">
    <w:abstractNumId w:val="23"/>
  </w:num>
  <w:num w:numId="21">
    <w:abstractNumId w:val="32"/>
  </w:num>
  <w:num w:numId="22">
    <w:abstractNumId w:val="1"/>
  </w:num>
  <w:num w:numId="23">
    <w:abstractNumId w:val="4"/>
  </w:num>
  <w:num w:numId="24">
    <w:abstractNumId w:val="22"/>
  </w:num>
  <w:num w:numId="25">
    <w:abstractNumId w:val="14"/>
  </w:num>
  <w:num w:numId="26">
    <w:abstractNumId w:val="3"/>
  </w:num>
  <w:num w:numId="27">
    <w:abstractNumId w:val="6"/>
  </w:num>
  <w:num w:numId="28">
    <w:abstractNumId w:val="25"/>
  </w:num>
  <w:num w:numId="29">
    <w:abstractNumId w:val="29"/>
  </w:num>
  <w:num w:numId="30">
    <w:abstractNumId w:val="13"/>
  </w:num>
  <w:num w:numId="31">
    <w:abstractNumId w:val="24"/>
  </w:num>
  <w:num w:numId="32">
    <w:abstractNumId w:val="12"/>
  </w:num>
  <w:num w:numId="3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A6B"/>
    <w:rsid w:val="0000018A"/>
    <w:rsid w:val="00000C5D"/>
    <w:rsid w:val="00001424"/>
    <w:rsid w:val="00002ECE"/>
    <w:rsid w:val="00007D76"/>
    <w:rsid w:val="00010AC2"/>
    <w:rsid w:val="00011C32"/>
    <w:rsid w:val="000177CD"/>
    <w:rsid w:val="0002359A"/>
    <w:rsid w:val="00025322"/>
    <w:rsid w:val="00026792"/>
    <w:rsid w:val="00030714"/>
    <w:rsid w:val="00032F4D"/>
    <w:rsid w:val="00033D4C"/>
    <w:rsid w:val="000342FF"/>
    <w:rsid w:val="0003433E"/>
    <w:rsid w:val="0003492D"/>
    <w:rsid w:val="0003714A"/>
    <w:rsid w:val="000405EF"/>
    <w:rsid w:val="0004084F"/>
    <w:rsid w:val="00042CE3"/>
    <w:rsid w:val="0004459D"/>
    <w:rsid w:val="000474C4"/>
    <w:rsid w:val="000475E4"/>
    <w:rsid w:val="00047D88"/>
    <w:rsid w:val="000502A1"/>
    <w:rsid w:val="000512CD"/>
    <w:rsid w:val="0005332C"/>
    <w:rsid w:val="000555F6"/>
    <w:rsid w:val="0005680E"/>
    <w:rsid w:val="00057167"/>
    <w:rsid w:val="00057570"/>
    <w:rsid w:val="00057B4B"/>
    <w:rsid w:val="0006007A"/>
    <w:rsid w:val="00061A99"/>
    <w:rsid w:val="00063961"/>
    <w:rsid w:val="00064B65"/>
    <w:rsid w:val="00064F3F"/>
    <w:rsid w:val="00066BEE"/>
    <w:rsid w:val="00067E2E"/>
    <w:rsid w:val="00067EED"/>
    <w:rsid w:val="000702F8"/>
    <w:rsid w:val="00071475"/>
    <w:rsid w:val="00072E18"/>
    <w:rsid w:val="0007329C"/>
    <w:rsid w:val="00075C01"/>
    <w:rsid w:val="0008005D"/>
    <w:rsid w:val="00090BA7"/>
    <w:rsid w:val="000926E2"/>
    <w:rsid w:val="00093799"/>
    <w:rsid w:val="00094F34"/>
    <w:rsid w:val="00095A52"/>
    <w:rsid w:val="000A1C23"/>
    <w:rsid w:val="000A2130"/>
    <w:rsid w:val="000A323C"/>
    <w:rsid w:val="000A32BE"/>
    <w:rsid w:val="000A45F4"/>
    <w:rsid w:val="000A6738"/>
    <w:rsid w:val="000A72B5"/>
    <w:rsid w:val="000A79B7"/>
    <w:rsid w:val="000B0655"/>
    <w:rsid w:val="000B2852"/>
    <w:rsid w:val="000B749E"/>
    <w:rsid w:val="000C05A1"/>
    <w:rsid w:val="000C106C"/>
    <w:rsid w:val="000C174C"/>
    <w:rsid w:val="000C4C82"/>
    <w:rsid w:val="000C749A"/>
    <w:rsid w:val="000D1E63"/>
    <w:rsid w:val="000D261C"/>
    <w:rsid w:val="000D3931"/>
    <w:rsid w:val="000D46A6"/>
    <w:rsid w:val="000D47DB"/>
    <w:rsid w:val="000D7941"/>
    <w:rsid w:val="000E0E1F"/>
    <w:rsid w:val="000E3396"/>
    <w:rsid w:val="000E65CE"/>
    <w:rsid w:val="000E7C59"/>
    <w:rsid w:val="000F0491"/>
    <w:rsid w:val="000F0655"/>
    <w:rsid w:val="000F0AFF"/>
    <w:rsid w:val="000F40BD"/>
    <w:rsid w:val="000F413D"/>
    <w:rsid w:val="000F4298"/>
    <w:rsid w:val="00103051"/>
    <w:rsid w:val="00104BF7"/>
    <w:rsid w:val="00106E4B"/>
    <w:rsid w:val="001070AD"/>
    <w:rsid w:val="00110097"/>
    <w:rsid w:val="00110A0A"/>
    <w:rsid w:val="00113BA1"/>
    <w:rsid w:val="00113FBA"/>
    <w:rsid w:val="00114863"/>
    <w:rsid w:val="001169FF"/>
    <w:rsid w:val="001171EC"/>
    <w:rsid w:val="0012170C"/>
    <w:rsid w:val="00121A15"/>
    <w:rsid w:val="0012225E"/>
    <w:rsid w:val="00122FA2"/>
    <w:rsid w:val="00123D2F"/>
    <w:rsid w:val="00125B9A"/>
    <w:rsid w:val="00126390"/>
    <w:rsid w:val="0012764E"/>
    <w:rsid w:val="001330F3"/>
    <w:rsid w:val="001354E2"/>
    <w:rsid w:val="001372DC"/>
    <w:rsid w:val="00140CC6"/>
    <w:rsid w:val="00143413"/>
    <w:rsid w:val="00144B6D"/>
    <w:rsid w:val="00145071"/>
    <w:rsid w:val="0014567F"/>
    <w:rsid w:val="001457D4"/>
    <w:rsid w:val="00145E78"/>
    <w:rsid w:val="00147AF5"/>
    <w:rsid w:val="001509E2"/>
    <w:rsid w:val="00151B26"/>
    <w:rsid w:val="001535EE"/>
    <w:rsid w:val="001555B0"/>
    <w:rsid w:val="00156510"/>
    <w:rsid w:val="001570E4"/>
    <w:rsid w:val="001578D1"/>
    <w:rsid w:val="00157A0C"/>
    <w:rsid w:val="00162996"/>
    <w:rsid w:val="00166AE1"/>
    <w:rsid w:val="00166AEA"/>
    <w:rsid w:val="0016759D"/>
    <w:rsid w:val="00167616"/>
    <w:rsid w:val="001726F8"/>
    <w:rsid w:val="00173660"/>
    <w:rsid w:val="001741DF"/>
    <w:rsid w:val="0017425C"/>
    <w:rsid w:val="00182088"/>
    <w:rsid w:val="0018245F"/>
    <w:rsid w:val="00182EFB"/>
    <w:rsid w:val="001837D2"/>
    <w:rsid w:val="00183F0C"/>
    <w:rsid w:val="00185C60"/>
    <w:rsid w:val="001911D5"/>
    <w:rsid w:val="0019177E"/>
    <w:rsid w:val="00196E1A"/>
    <w:rsid w:val="00197BA5"/>
    <w:rsid w:val="001A0766"/>
    <w:rsid w:val="001A08F2"/>
    <w:rsid w:val="001A333D"/>
    <w:rsid w:val="001A3E7A"/>
    <w:rsid w:val="001A7558"/>
    <w:rsid w:val="001A7614"/>
    <w:rsid w:val="001B0EC9"/>
    <w:rsid w:val="001B4450"/>
    <w:rsid w:val="001B6267"/>
    <w:rsid w:val="001C3061"/>
    <w:rsid w:val="001C3695"/>
    <w:rsid w:val="001C5681"/>
    <w:rsid w:val="001C603F"/>
    <w:rsid w:val="001C7512"/>
    <w:rsid w:val="001C79EF"/>
    <w:rsid w:val="001C7DE5"/>
    <w:rsid w:val="001D0C61"/>
    <w:rsid w:val="001D0E81"/>
    <w:rsid w:val="001D6A7E"/>
    <w:rsid w:val="001E2400"/>
    <w:rsid w:val="001E3685"/>
    <w:rsid w:val="001E37F5"/>
    <w:rsid w:val="001E52CD"/>
    <w:rsid w:val="001E5357"/>
    <w:rsid w:val="001E5E84"/>
    <w:rsid w:val="001E7942"/>
    <w:rsid w:val="001F222F"/>
    <w:rsid w:val="001F2B77"/>
    <w:rsid w:val="001F4500"/>
    <w:rsid w:val="001F495D"/>
    <w:rsid w:val="001F4D5F"/>
    <w:rsid w:val="001F55CC"/>
    <w:rsid w:val="001F66A6"/>
    <w:rsid w:val="001F774A"/>
    <w:rsid w:val="002015D8"/>
    <w:rsid w:val="00202F6A"/>
    <w:rsid w:val="00205D5F"/>
    <w:rsid w:val="0020796A"/>
    <w:rsid w:val="002136FA"/>
    <w:rsid w:val="00215D70"/>
    <w:rsid w:val="00220E1C"/>
    <w:rsid w:val="00221D96"/>
    <w:rsid w:val="00222A95"/>
    <w:rsid w:val="00222B42"/>
    <w:rsid w:val="00225FC5"/>
    <w:rsid w:val="002262DB"/>
    <w:rsid w:val="002333DF"/>
    <w:rsid w:val="00236F7B"/>
    <w:rsid w:val="0023759E"/>
    <w:rsid w:val="00237FCE"/>
    <w:rsid w:val="00243D26"/>
    <w:rsid w:val="00245B76"/>
    <w:rsid w:val="00254BBE"/>
    <w:rsid w:val="0025737E"/>
    <w:rsid w:val="00257C8A"/>
    <w:rsid w:val="00262E04"/>
    <w:rsid w:val="00265172"/>
    <w:rsid w:val="002662A4"/>
    <w:rsid w:val="00267E29"/>
    <w:rsid w:val="0027254C"/>
    <w:rsid w:val="00272A00"/>
    <w:rsid w:val="00274415"/>
    <w:rsid w:val="002749B5"/>
    <w:rsid w:val="002771E2"/>
    <w:rsid w:val="00280D17"/>
    <w:rsid w:val="00280D69"/>
    <w:rsid w:val="00281B91"/>
    <w:rsid w:val="00284DF9"/>
    <w:rsid w:val="00286FAE"/>
    <w:rsid w:val="00290444"/>
    <w:rsid w:val="0029297B"/>
    <w:rsid w:val="002958C1"/>
    <w:rsid w:val="002A3B72"/>
    <w:rsid w:val="002A467B"/>
    <w:rsid w:val="002A52F5"/>
    <w:rsid w:val="002A58C2"/>
    <w:rsid w:val="002A5EE6"/>
    <w:rsid w:val="002A752F"/>
    <w:rsid w:val="002A7E16"/>
    <w:rsid w:val="002A7E94"/>
    <w:rsid w:val="002B046B"/>
    <w:rsid w:val="002B27BA"/>
    <w:rsid w:val="002B56FB"/>
    <w:rsid w:val="002B678B"/>
    <w:rsid w:val="002B72DD"/>
    <w:rsid w:val="002C13D7"/>
    <w:rsid w:val="002C34E7"/>
    <w:rsid w:val="002C57FC"/>
    <w:rsid w:val="002C69A5"/>
    <w:rsid w:val="002C7931"/>
    <w:rsid w:val="002D01DA"/>
    <w:rsid w:val="002E2AEF"/>
    <w:rsid w:val="002E4252"/>
    <w:rsid w:val="002E584A"/>
    <w:rsid w:val="002F003A"/>
    <w:rsid w:val="002F061C"/>
    <w:rsid w:val="002F1583"/>
    <w:rsid w:val="002F74CD"/>
    <w:rsid w:val="002F767D"/>
    <w:rsid w:val="00301013"/>
    <w:rsid w:val="00301C06"/>
    <w:rsid w:val="003026D9"/>
    <w:rsid w:val="00306571"/>
    <w:rsid w:val="00307E32"/>
    <w:rsid w:val="00307EE4"/>
    <w:rsid w:val="0031031B"/>
    <w:rsid w:val="00313DCE"/>
    <w:rsid w:val="00316B85"/>
    <w:rsid w:val="00323B11"/>
    <w:rsid w:val="00323C79"/>
    <w:rsid w:val="00324513"/>
    <w:rsid w:val="00324D37"/>
    <w:rsid w:val="00326357"/>
    <w:rsid w:val="0032650B"/>
    <w:rsid w:val="00326B08"/>
    <w:rsid w:val="00333AD9"/>
    <w:rsid w:val="00334241"/>
    <w:rsid w:val="00334521"/>
    <w:rsid w:val="0033521B"/>
    <w:rsid w:val="00335634"/>
    <w:rsid w:val="003357E6"/>
    <w:rsid w:val="00336B52"/>
    <w:rsid w:val="0034051A"/>
    <w:rsid w:val="00340C27"/>
    <w:rsid w:val="00344B39"/>
    <w:rsid w:val="00346A9A"/>
    <w:rsid w:val="003476F6"/>
    <w:rsid w:val="00347B0A"/>
    <w:rsid w:val="0035043F"/>
    <w:rsid w:val="003570F8"/>
    <w:rsid w:val="00361320"/>
    <w:rsid w:val="00361559"/>
    <w:rsid w:val="0036165E"/>
    <w:rsid w:val="00361B87"/>
    <w:rsid w:val="00361F07"/>
    <w:rsid w:val="00366FC6"/>
    <w:rsid w:val="00367220"/>
    <w:rsid w:val="00375677"/>
    <w:rsid w:val="00376251"/>
    <w:rsid w:val="003812ED"/>
    <w:rsid w:val="00381B27"/>
    <w:rsid w:val="0039210D"/>
    <w:rsid w:val="00392BB0"/>
    <w:rsid w:val="003938FB"/>
    <w:rsid w:val="003940FB"/>
    <w:rsid w:val="00394C57"/>
    <w:rsid w:val="00395AD6"/>
    <w:rsid w:val="003961CB"/>
    <w:rsid w:val="003A037F"/>
    <w:rsid w:val="003A20DB"/>
    <w:rsid w:val="003A3649"/>
    <w:rsid w:val="003A5A37"/>
    <w:rsid w:val="003B5822"/>
    <w:rsid w:val="003B7FDE"/>
    <w:rsid w:val="003C2CB1"/>
    <w:rsid w:val="003C2CC1"/>
    <w:rsid w:val="003C4C6C"/>
    <w:rsid w:val="003C543F"/>
    <w:rsid w:val="003C623C"/>
    <w:rsid w:val="003C77A9"/>
    <w:rsid w:val="003C7CC6"/>
    <w:rsid w:val="003D3406"/>
    <w:rsid w:val="003D4F01"/>
    <w:rsid w:val="003E0CF2"/>
    <w:rsid w:val="003E1148"/>
    <w:rsid w:val="003E2012"/>
    <w:rsid w:val="003E22B3"/>
    <w:rsid w:val="003E2516"/>
    <w:rsid w:val="003E3717"/>
    <w:rsid w:val="003E4C16"/>
    <w:rsid w:val="003E5E92"/>
    <w:rsid w:val="003E5FE0"/>
    <w:rsid w:val="003E74D6"/>
    <w:rsid w:val="003F0815"/>
    <w:rsid w:val="003F09B0"/>
    <w:rsid w:val="003F269F"/>
    <w:rsid w:val="003F391B"/>
    <w:rsid w:val="003F6A0E"/>
    <w:rsid w:val="003F7D17"/>
    <w:rsid w:val="004017E9"/>
    <w:rsid w:val="00402D79"/>
    <w:rsid w:val="0040475A"/>
    <w:rsid w:val="00410A2D"/>
    <w:rsid w:val="00410B16"/>
    <w:rsid w:val="00411723"/>
    <w:rsid w:val="00415BB1"/>
    <w:rsid w:val="00416974"/>
    <w:rsid w:val="00420B68"/>
    <w:rsid w:val="0042109B"/>
    <w:rsid w:val="004213F1"/>
    <w:rsid w:val="00425081"/>
    <w:rsid w:val="0042572B"/>
    <w:rsid w:val="00437EDD"/>
    <w:rsid w:val="0044085A"/>
    <w:rsid w:val="0044388B"/>
    <w:rsid w:val="00443F36"/>
    <w:rsid w:val="0044716A"/>
    <w:rsid w:val="0044783C"/>
    <w:rsid w:val="004527F7"/>
    <w:rsid w:val="004533A5"/>
    <w:rsid w:val="00454598"/>
    <w:rsid w:val="00454BD3"/>
    <w:rsid w:val="0045608D"/>
    <w:rsid w:val="00460DA3"/>
    <w:rsid w:val="00465EDC"/>
    <w:rsid w:val="0046630B"/>
    <w:rsid w:val="0046775D"/>
    <w:rsid w:val="0047125F"/>
    <w:rsid w:val="00471518"/>
    <w:rsid w:val="00473041"/>
    <w:rsid w:val="00473D38"/>
    <w:rsid w:val="00482804"/>
    <w:rsid w:val="00486C95"/>
    <w:rsid w:val="004879A6"/>
    <w:rsid w:val="0049012E"/>
    <w:rsid w:val="00491F10"/>
    <w:rsid w:val="004925ED"/>
    <w:rsid w:val="004948CB"/>
    <w:rsid w:val="00494B1D"/>
    <w:rsid w:val="00494E16"/>
    <w:rsid w:val="00497255"/>
    <w:rsid w:val="00497365"/>
    <w:rsid w:val="004A1408"/>
    <w:rsid w:val="004A3D50"/>
    <w:rsid w:val="004A5B6E"/>
    <w:rsid w:val="004B0B39"/>
    <w:rsid w:val="004B1C26"/>
    <w:rsid w:val="004B2D6E"/>
    <w:rsid w:val="004B455E"/>
    <w:rsid w:val="004B4577"/>
    <w:rsid w:val="004B4D6C"/>
    <w:rsid w:val="004C080C"/>
    <w:rsid w:val="004C2B00"/>
    <w:rsid w:val="004C603F"/>
    <w:rsid w:val="004D0EDB"/>
    <w:rsid w:val="004D2410"/>
    <w:rsid w:val="004D2701"/>
    <w:rsid w:val="004D642F"/>
    <w:rsid w:val="004D6AFB"/>
    <w:rsid w:val="004D6C17"/>
    <w:rsid w:val="004E2580"/>
    <w:rsid w:val="004F359E"/>
    <w:rsid w:val="004F4AE2"/>
    <w:rsid w:val="004F52BD"/>
    <w:rsid w:val="00501708"/>
    <w:rsid w:val="005029F9"/>
    <w:rsid w:val="0050730D"/>
    <w:rsid w:val="00510575"/>
    <w:rsid w:val="00510881"/>
    <w:rsid w:val="005129AA"/>
    <w:rsid w:val="00513325"/>
    <w:rsid w:val="005135CF"/>
    <w:rsid w:val="00513B62"/>
    <w:rsid w:val="00516616"/>
    <w:rsid w:val="00517000"/>
    <w:rsid w:val="0052047B"/>
    <w:rsid w:val="00521047"/>
    <w:rsid w:val="0052259C"/>
    <w:rsid w:val="005241D8"/>
    <w:rsid w:val="005260D3"/>
    <w:rsid w:val="005262DA"/>
    <w:rsid w:val="00531051"/>
    <w:rsid w:val="00535486"/>
    <w:rsid w:val="00535E27"/>
    <w:rsid w:val="0054241E"/>
    <w:rsid w:val="00542806"/>
    <w:rsid w:val="00542FDC"/>
    <w:rsid w:val="005442D4"/>
    <w:rsid w:val="00545955"/>
    <w:rsid w:val="00547D9F"/>
    <w:rsid w:val="0055317C"/>
    <w:rsid w:val="00555D96"/>
    <w:rsid w:val="00556A4D"/>
    <w:rsid w:val="00556C28"/>
    <w:rsid w:val="00556F86"/>
    <w:rsid w:val="0055718C"/>
    <w:rsid w:val="005631E8"/>
    <w:rsid w:val="005639A6"/>
    <w:rsid w:val="00567443"/>
    <w:rsid w:val="005674B6"/>
    <w:rsid w:val="005713D2"/>
    <w:rsid w:val="00571D2D"/>
    <w:rsid w:val="00572B8E"/>
    <w:rsid w:val="00574D3D"/>
    <w:rsid w:val="00575204"/>
    <w:rsid w:val="00575A57"/>
    <w:rsid w:val="00576872"/>
    <w:rsid w:val="005812C0"/>
    <w:rsid w:val="00582753"/>
    <w:rsid w:val="00583B25"/>
    <w:rsid w:val="00584005"/>
    <w:rsid w:val="00587A1B"/>
    <w:rsid w:val="0059009A"/>
    <w:rsid w:val="005911CA"/>
    <w:rsid w:val="005954D5"/>
    <w:rsid w:val="00597A3E"/>
    <w:rsid w:val="005A0812"/>
    <w:rsid w:val="005A119F"/>
    <w:rsid w:val="005A4281"/>
    <w:rsid w:val="005B1007"/>
    <w:rsid w:val="005B227F"/>
    <w:rsid w:val="005B49C5"/>
    <w:rsid w:val="005B545C"/>
    <w:rsid w:val="005B5573"/>
    <w:rsid w:val="005C17EA"/>
    <w:rsid w:val="005C190B"/>
    <w:rsid w:val="005C1BB4"/>
    <w:rsid w:val="005C23FE"/>
    <w:rsid w:val="005C2A6B"/>
    <w:rsid w:val="005C4C49"/>
    <w:rsid w:val="005C7BC1"/>
    <w:rsid w:val="005D0F22"/>
    <w:rsid w:val="005E068B"/>
    <w:rsid w:val="005E41D5"/>
    <w:rsid w:val="005F14BD"/>
    <w:rsid w:val="005F1DDA"/>
    <w:rsid w:val="005F2C58"/>
    <w:rsid w:val="005F57A5"/>
    <w:rsid w:val="005F71EB"/>
    <w:rsid w:val="00604505"/>
    <w:rsid w:val="006070D0"/>
    <w:rsid w:val="00607E54"/>
    <w:rsid w:val="00610018"/>
    <w:rsid w:val="006112BC"/>
    <w:rsid w:val="0061134A"/>
    <w:rsid w:val="00613A4F"/>
    <w:rsid w:val="00615365"/>
    <w:rsid w:val="006170F3"/>
    <w:rsid w:val="0061744B"/>
    <w:rsid w:val="006177C5"/>
    <w:rsid w:val="006205AD"/>
    <w:rsid w:val="006210EF"/>
    <w:rsid w:val="00623ECF"/>
    <w:rsid w:val="006241E1"/>
    <w:rsid w:val="006250CE"/>
    <w:rsid w:val="00625877"/>
    <w:rsid w:val="00627DBC"/>
    <w:rsid w:val="00630EF2"/>
    <w:rsid w:val="00631066"/>
    <w:rsid w:val="0063129A"/>
    <w:rsid w:val="006319DE"/>
    <w:rsid w:val="0063208D"/>
    <w:rsid w:val="00634CEE"/>
    <w:rsid w:val="006403CC"/>
    <w:rsid w:val="00640EC0"/>
    <w:rsid w:val="0064351D"/>
    <w:rsid w:val="00643D3E"/>
    <w:rsid w:val="00644E54"/>
    <w:rsid w:val="00645EA8"/>
    <w:rsid w:val="00646807"/>
    <w:rsid w:val="00651D21"/>
    <w:rsid w:val="00662175"/>
    <w:rsid w:val="00662477"/>
    <w:rsid w:val="00663000"/>
    <w:rsid w:val="00665563"/>
    <w:rsid w:val="006719C3"/>
    <w:rsid w:val="00671A66"/>
    <w:rsid w:val="00672DD7"/>
    <w:rsid w:val="00673605"/>
    <w:rsid w:val="006746D7"/>
    <w:rsid w:val="00674D34"/>
    <w:rsid w:val="00676AD0"/>
    <w:rsid w:val="00676DD6"/>
    <w:rsid w:val="00684A17"/>
    <w:rsid w:val="00685E06"/>
    <w:rsid w:val="00691288"/>
    <w:rsid w:val="00691D00"/>
    <w:rsid w:val="006922FE"/>
    <w:rsid w:val="00692498"/>
    <w:rsid w:val="00692712"/>
    <w:rsid w:val="006934F4"/>
    <w:rsid w:val="00693A3B"/>
    <w:rsid w:val="00694E30"/>
    <w:rsid w:val="006952DF"/>
    <w:rsid w:val="00697814"/>
    <w:rsid w:val="006A225C"/>
    <w:rsid w:val="006A2CC0"/>
    <w:rsid w:val="006A34D0"/>
    <w:rsid w:val="006A3FA2"/>
    <w:rsid w:val="006B04D0"/>
    <w:rsid w:val="006B2B6A"/>
    <w:rsid w:val="006B3E3C"/>
    <w:rsid w:val="006B3F03"/>
    <w:rsid w:val="006B583C"/>
    <w:rsid w:val="006C0417"/>
    <w:rsid w:val="006C7C94"/>
    <w:rsid w:val="006D172C"/>
    <w:rsid w:val="006D3754"/>
    <w:rsid w:val="006D3E30"/>
    <w:rsid w:val="006D45AA"/>
    <w:rsid w:val="006D4AD1"/>
    <w:rsid w:val="006D55E2"/>
    <w:rsid w:val="006E288E"/>
    <w:rsid w:val="006E57EB"/>
    <w:rsid w:val="006E6C31"/>
    <w:rsid w:val="006F2DEC"/>
    <w:rsid w:val="006F4361"/>
    <w:rsid w:val="006F4C8B"/>
    <w:rsid w:val="006F4DDC"/>
    <w:rsid w:val="006F7845"/>
    <w:rsid w:val="006F7909"/>
    <w:rsid w:val="00701657"/>
    <w:rsid w:val="007020FF"/>
    <w:rsid w:val="00705C71"/>
    <w:rsid w:val="007112FA"/>
    <w:rsid w:val="007167F5"/>
    <w:rsid w:val="00716A09"/>
    <w:rsid w:val="00720E01"/>
    <w:rsid w:val="007224C7"/>
    <w:rsid w:val="00722D28"/>
    <w:rsid w:val="007232C6"/>
    <w:rsid w:val="00724172"/>
    <w:rsid w:val="00726735"/>
    <w:rsid w:val="00726947"/>
    <w:rsid w:val="00727A4E"/>
    <w:rsid w:val="00730904"/>
    <w:rsid w:val="00730A18"/>
    <w:rsid w:val="00731FDD"/>
    <w:rsid w:val="00733190"/>
    <w:rsid w:val="00737358"/>
    <w:rsid w:val="00740033"/>
    <w:rsid w:val="00740308"/>
    <w:rsid w:val="007410D7"/>
    <w:rsid w:val="00744858"/>
    <w:rsid w:val="00745547"/>
    <w:rsid w:val="007459F4"/>
    <w:rsid w:val="007464FA"/>
    <w:rsid w:val="00746816"/>
    <w:rsid w:val="0074682A"/>
    <w:rsid w:val="00751E14"/>
    <w:rsid w:val="0075303E"/>
    <w:rsid w:val="00754332"/>
    <w:rsid w:val="0075464B"/>
    <w:rsid w:val="00755518"/>
    <w:rsid w:val="0075773A"/>
    <w:rsid w:val="00760087"/>
    <w:rsid w:val="00762E6E"/>
    <w:rsid w:val="007657E7"/>
    <w:rsid w:val="007661BE"/>
    <w:rsid w:val="00767AFE"/>
    <w:rsid w:val="00774B7E"/>
    <w:rsid w:val="00774BB8"/>
    <w:rsid w:val="007769DA"/>
    <w:rsid w:val="00777EAA"/>
    <w:rsid w:val="00780641"/>
    <w:rsid w:val="007824D6"/>
    <w:rsid w:val="0078424D"/>
    <w:rsid w:val="00786B30"/>
    <w:rsid w:val="00790F5D"/>
    <w:rsid w:val="007919E9"/>
    <w:rsid w:val="00792562"/>
    <w:rsid w:val="00793F4A"/>
    <w:rsid w:val="0079467F"/>
    <w:rsid w:val="00795B30"/>
    <w:rsid w:val="00795ED7"/>
    <w:rsid w:val="007A2C1B"/>
    <w:rsid w:val="007A2CA1"/>
    <w:rsid w:val="007A3D21"/>
    <w:rsid w:val="007A6774"/>
    <w:rsid w:val="007A71EE"/>
    <w:rsid w:val="007B07B4"/>
    <w:rsid w:val="007B0A9D"/>
    <w:rsid w:val="007B153D"/>
    <w:rsid w:val="007B6308"/>
    <w:rsid w:val="007B646A"/>
    <w:rsid w:val="007C0D3D"/>
    <w:rsid w:val="007C1CD0"/>
    <w:rsid w:val="007C27FD"/>
    <w:rsid w:val="007C2C7B"/>
    <w:rsid w:val="007C2F98"/>
    <w:rsid w:val="007C5399"/>
    <w:rsid w:val="007C6E85"/>
    <w:rsid w:val="007C6FB5"/>
    <w:rsid w:val="007D0A6A"/>
    <w:rsid w:val="007D2D9E"/>
    <w:rsid w:val="007D3643"/>
    <w:rsid w:val="007D5AAA"/>
    <w:rsid w:val="007D6FC6"/>
    <w:rsid w:val="007D7398"/>
    <w:rsid w:val="007D79A7"/>
    <w:rsid w:val="007E159B"/>
    <w:rsid w:val="007E1F62"/>
    <w:rsid w:val="007E388C"/>
    <w:rsid w:val="007E5421"/>
    <w:rsid w:val="007F1046"/>
    <w:rsid w:val="007F1642"/>
    <w:rsid w:val="007F2786"/>
    <w:rsid w:val="007F4AAC"/>
    <w:rsid w:val="0080068B"/>
    <w:rsid w:val="00801F60"/>
    <w:rsid w:val="0080225F"/>
    <w:rsid w:val="00804C2B"/>
    <w:rsid w:val="00805066"/>
    <w:rsid w:val="008051E0"/>
    <w:rsid w:val="0080593E"/>
    <w:rsid w:val="00806D5A"/>
    <w:rsid w:val="00812D51"/>
    <w:rsid w:val="00814557"/>
    <w:rsid w:val="00820373"/>
    <w:rsid w:val="008204E2"/>
    <w:rsid w:val="008221BB"/>
    <w:rsid w:val="008241E4"/>
    <w:rsid w:val="008244B7"/>
    <w:rsid w:val="00830C6E"/>
    <w:rsid w:val="00832153"/>
    <w:rsid w:val="00832C45"/>
    <w:rsid w:val="00836A8B"/>
    <w:rsid w:val="00840F4A"/>
    <w:rsid w:val="00841EA2"/>
    <w:rsid w:val="00842911"/>
    <w:rsid w:val="00846349"/>
    <w:rsid w:val="00846A3A"/>
    <w:rsid w:val="008505C7"/>
    <w:rsid w:val="00850B50"/>
    <w:rsid w:val="00851ACB"/>
    <w:rsid w:val="00853EAE"/>
    <w:rsid w:val="00856490"/>
    <w:rsid w:val="0086031E"/>
    <w:rsid w:val="00861972"/>
    <w:rsid w:val="008623F6"/>
    <w:rsid w:val="008638F9"/>
    <w:rsid w:val="00863DC2"/>
    <w:rsid w:val="00864B05"/>
    <w:rsid w:val="008660B8"/>
    <w:rsid w:val="0086728B"/>
    <w:rsid w:val="00870D4E"/>
    <w:rsid w:val="00870FD9"/>
    <w:rsid w:val="008722D6"/>
    <w:rsid w:val="008751AA"/>
    <w:rsid w:val="00875522"/>
    <w:rsid w:val="008756D7"/>
    <w:rsid w:val="00876695"/>
    <w:rsid w:val="008830D0"/>
    <w:rsid w:val="00885131"/>
    <w:rsid w:val="0088739D"/>
    <w:rsid w:val="00890646"/>
    <w:rsid w:val="0089083A"/>
    <w:rsid w:val="00892733"/>
    <w:rsid w:val="008956A7"/>
    <w:rsid w:val="00896142"/>
    <w:rsid w:val="00896ED0"/>
    <w:rsid w:val="0089746C"/>
    <w:rsid w:val="00897C8A"/>
    <w:rsid w:val="008A143A"/>
    <w:rsid w:val="008A7D6A"/>
    <w:rsid w:val="008B11E2"/>
    <w:rsid w:val="008B1C8C"/>
    <w:rsid w:val="008B1D3A"/>
    <w:rsid w:val="008B5FF2"/>
    <w:rsid w:val="008C153A"/>
    <w:rsid w:val="008C35A4"/>
    <w:rsid w:val="008C6E2B"/>
    <w:rsid w:val="008C6FDE"/>
    <w:rsid w:val="008C7A75"/>
    <w:rsid w:val="008D06F9"/>
    <w:rsid w:val="008D0BF9"/>
    <w:rsid w:val="008D5295"/>
    <w:rsid w:val="008D720D"/>
    <w:rsid w:val="008D7C86"/>
    <w:rsid w:val="008E5761"/>
    <w:rsid w:val="008E7E27"/>
    <w:rsid w:val="008F014D"/>
    <w:rsid w:val="008F0EBF"/>
    <w:rsid w:val="008F440E"/>
    <w:rsid w:val="008F60D1"/>
    <w:rsid w:val="00901703"/>
    <w:rsid w:val="00902C11"/>
    <w:rsid w:val="00903D5D"/>
    <w:rsid w:val="00904B66"/>
    <w:rsid w:val="00911882"/>
    <w:rsid w:val="009143F0"/>
    <w:rsid w:val="00914D90"/>
    <w:rsid w:val="00916D6C"/>
    <w:rsid w:val="009216C9"/>
    <w:rsid w:val="00922206"/>
    <w:rsid w:val="0092327A"/>
    <w:rsid w:val="00925E7F"/>
    <w:rsid w:val="00931637"/>
    <w:rsid w:val="00931CA2"/>
    <w:rsid w:val="009331A3"/>
    <w:rsid w:val="00941609"/>
    <w:rsid w:val="0094251A"/>
    <w:rsid w:val="00942AC8"/>
    <w:rsid w:val="00942B84"/>
    <w:rsid w:val="009437E7"/>
    <w:rsid w:val="00944908"/>
    <w:rsid w:val="00946AFF"/>
    <w:rsid w:val="009478BB"/>
    <w:rsid w:val="00952AB7"/>
    <w:rsid w:val="00960650"/>
    <w:rsid w:val="00960A26"/>
    <w:rsid w:val="00962801"/>
    <w:rsid w:val="00962827"/>
    <w:rsid w:val="00980EFB"/>
    <w:rsid w:val="00982E55"/>
    <w:rsid w:val="00985010"/>
    <w:rsid w:val="00985E1B"/>
    <w:rsid w:val="00987A06"/>
    <w:rsid w:val="00992620"/>
    <w:rsid w:val="00992B0B"/>
    <w:rsid w:val="009934BE"/>
    <w:rsid w:val="00996E23"/>
    <w:rsid w:val="00997CA7"/>
    <w:rsid w:val="009A0675"/>
    <w:rsid w:val="009A0B98"/>
    <w:rsid w:val="009A1498"/>
    <w:rsid w:val="009A40E9"/>
    <w:rsid w:val="009B084F"/>
    <w:rsid w:val="009B1E80"/>
    <w:rsid w:val="009B41EA"/>
    <w:rsid w:val="009B56A3"/>
    <w:rsid w:val="009B67D7"/>
    <w:rsid w:val="009C5831"/>
    <w:rsid w:val="009C5838"/>
    <w:rsid w:val="009D134C"/>
    <w:rsid w:val="009D271A"/>
    <w:rsid w:val="009D3796"/>
    <w:rsid w:val="009D7796"/>
    <w:rsid w:val="009D7E9C"/>
    <w:rsid w:val="009E15FB"/>
    <w:rsid w:val="009E207F"/>
    <w:rsid w:val="009E26F2"/>
    <w:rsid w:val="009E2CC5"/>
    <w:rsid w:val="009E4C3A"/>
    <w:rsid w:val="009E6FA9"/>
    <w:rsid w:val="009F10DC"/>
    <w:rsid w:val="009F30C9"/>
    <w:rsid w:val="009F4E09"/>
    <w:rsid w:val="009F7662"/>
    <w:rsid w:val="009F7C5C"/>
    <w:rsid w:val="00A012F0"/>
    <w:rsid w:val="00A01405"/>
    <w:rsid w:val="00A031CE"/>
    <w:rsid w:val="00A03369"/>
    <w:rsid w:val="00A03FCB"/>
    <w:rsid w:val="00A05BE5"/>
    <w:rsid w:val="00A0642F"/>
    <w:rsid w:val="00A1028A"/>
    <w:rsid w:val="00A103C7"/>
    <w:rsid w:val="00A104F8"/>
    <w:rsid w:val="00A10AEE"/>
    <w:rsid w:val="00A12961"/>
    <w:rsid w:val="00A12F33"/>
    <w:rsid w:val="00A167C3"/>
    <w:rsid w:val="00A179DD"/>
    <w:rsid w:val="00A215DA"/>
    <w:rsid w:val="00A237C4"/>
    <w:rsid w:val="00A264C1"/>
    <w:rsid w:val="00A3132C"/>
    <w:rsid w:val="00A3240A"/>
    <w:rsid w:val="00A340F5"/>
    <w:rsid w:val="00A345AC"/>
    <w:rsid w:val="00A35D54"/>
    <w:rsid w:val="00A41380"/>
    <w:rsid w:val="00A447A5"/>
    <w:rsid w:val="00A44C86"/>
    <w:rsid w:val="00A457DD"/>
    <w:rsid w:val="00A46D96"/>
    <w:rsid w:val="00A475A8"/>
    <w:rsid w:val="00A47EA5"/>
    <w:rsid w:val="00A505A3"/>
    <w:rsid w:val="00A51847"/>
    <w:rsid w:val="00A51C44"/>
    <w:rsid w:val="00A528C6"/>
    <w:rsid w:val="00A541B0"/>
    <w:rsid w:val="00A559E4"/>
    <w:rsid w:val="00A57639"/>
    <w:rsid w:val="00A615B7"/>
    <w:rsid w:val="00A65E9C"/>
    <w:rsid w:val="00A6768B"/>
    <w:rsid w:val="00A67FAB"/>
    <w:rsid w:val="00A717FB"/>
    <w:rsid w:val="00A754BA"/>
    <w:rsid w:val="00A75998"/>
    <w:rsid w:val="00A85AB8"/>
    <w:rsid w:val="00A86489"/>
    <w:rsid w:val="00A86884"/>
    <w:rsid w:val="00A91FC1"/>
    <w:rsid w:val="00A926A2"/>
    <w:rsid w:val="00A94B5E"/>
    <w:rsid w:val="00AA1857"/>
    <w:rsid w:val="00AA6403"/>
    <w:rsid w:val="00AB285C"/>
    <w:rsid w:val="00AB31FD"/>
    <w:rsid w:val="00AB4690"/>
    <w:rsid w:val="00AB4CA4"/>
    <w:rsid w:val="00AB6CE2"/>
    <w:rsid w:val="00AB6DA3"/>
    <w:rsid w:val="00AB77E2"/>
    <w:rsid w:val="00AC0615"/>
    <w:rsid w:val="00AC0CAF"/>
    <w:rsid w:val="00AC100D"/>
    <w:rsid w:val="00AC2627"/>
    <w:rsid w:val="00AC62BF"/>
    <w:rsid w:val="00AD4073"/>
    <w:rsid w:val="00AD5144"/>
    <w:rsid w:val="00AD70FA"/>
    <w:rsid w:val="00AD7AE9"/>
    <w:rsid w:val="00AE1411"/>
    <w:rsid w:val="00AE1B1E"/>
    <w:rsid w:val="00AE1C91"/>
    <w:rsid w:val="00AE762B"/>
    <w:rsid w:val="00AF1C6C"/>
    <w:rsid w:val="00AF4308"/>
    <w:rsid w:val="00AF4FE8"/>
    <w:rsid w:val="00AF51CC"/>
    <w:rsid w:val="00AF5784"/>
    <w:rsid w:val="00AF7377"/>
    <w:rsid w:val="00B02ED0"/>
    <w:rsid w:val="00B062D8"/>
    <w:rsid w:val="00B06946"/>
    <w:rsid w:val="00B10EF7"/>
    <w:rsid w:val="00B113BF"/>
    <w:rsid w:val="00B119FA"/>
    <w:rsid w:val="00B11A81"/>
    <w:rsid w:val="00B13652"/>
    <w:rsid w:val="00B174F3"/>
    <w:rsid w:val="00B17F33"/>
    <w:rsid w:val="00B20ED8"/>
    <w:rsid w:val="00B2444A"/>
    <w:rsid w:val="00B27984"/>
    <w:rsid w:val="00B32A2F"/>
    <w:rsid w:val="00B35156"/>
    <w:rsid w:val="00B358A2"/>
    <w:rsid w:val="00B37B26"/>
    <w:rsid w:val="00B40A7F"/>
    <w:rsid w:val="00B41100"/>
    <w:rsid w:val="00B51CEC"/>
    <w:rsid w:val="00B56A36"/>
    <w:rsid w:val="00B57360"/>
    <w:rsid w:val="00B5791B"/>
    <w:rsid w:val="00B621B9"/>
    <w:rsid w:val="00B62FA2"/>
    <w:rsid w:val="00B64137"/>
    <w:rsid w:val="00B6654F"/>
    <w:rsid w:val="00B70034"/>
    <w:rsid w:val="00B70476"/>
    <w:rsid w:val="00B75455"/>
    <w:rsid w:val="00B778F4"/>
    <w:rsid w:val="00B81174"/>
    <w:rsid w:val="00B812EB"/>
    <w:rsid w:val="00B8187C"/>
    <w:rsid w:val="00B82154"/>
    <w:rsid w:val="00B826CD"/>
    <w:rsid w:val="00B83D4C"/>
    <w:rsid w:val="00B86C17"/>
    <w:rsid w:val="00B9065A"/>
    <w:rsid w:val="00B92BF6"/>
    <w:rsid w:val="00B9371F"/>
    <w:rsid w:val="00B9550C"/>
    <w:rsid w:val="00B97399"/>
    <w:rsid w:val="00BA0C4F"/>
    <w:rsid w:val="00BA3A72"/>
    <w:rsid w:val="00BA51B5"/>
    <w:rsid w:val="00BA5DBB"/>
    <w:rsid w:val="00BA7C7D"/>
    <w:rsid w:val="00BA7F0A"/>
    <w:rsid w:val="00BB029A"/>
    <w:rsid w:val="00BB55F5"/>
    <w:rsid w:val="00BB5AB6"/>
    <w:rsid w:val="00BB7F5E"/>
    <w:rsid w:val="00BC0526"/>
    <w:rsid w:val="00BC15D5"/>
    <w:rsid w:val="00BC6594"/>
    <w:rsid w:val="00BD113C"/>
    <w:rsid w:val="00BD366C"/>
    <w:rsid w:val="00BD7D03"/>
    <w:rsid w:val="00BE3BA5"/>
    <w:rsid w:val="00BE3FA8"/>
    <w:rsid w:val="00BE4382"/>
    <w:rsid w:val="00BE6EF0"/>
    <w:rsid w:val="00BE7051"/>
    <w:rsid w:val="00BE7410"/>
    <w:rsid w:val="00BE77F1"/>
    <w:rsid w:val="00BF09E7"/>
    <w:rsid w:val="00BF2994"/>
    <w:rsid w:val="00BF30ED"/>
    <w:rsid w:val="00BF57B6"/>
    <w:rsid w:val="00C01142"/>
    <w:rsid w:val="00C01158"/>
    <w:rsid w:val="00C0214E"/>
    <w:rsid w:val="00C03A17"/>
    <w:rsid w:val="00C0422A"/>
    <w:rsid w:val="00C05769"/>
    <w:rsid w:val="00C05CA4"/>
    <w:rsid w:val="00C10AA3"/>
    <w:rsid w:val="00C11E28"/>
    <w:rsid w:val="00C1256D"/>
    <w:rsid w:val="00C1547A"/>
    <w:rsid w:val="00C16C9C"/>
    <w:rsid w:val="00C201CB"/>
    <w:rsid w:val="00C225DE"/>
    <w:rsid w:val="00C22683"/>
    <w:rsid w:val="00C24CCE"/>
    <w:rsid w:val="00C30A45"/>
    <w:rsid w:val="00C31254"/>
    <w:rsid w:val="00C326AD"/>
    <w:rsid w:val="00C3297C"/>
    <w:rsid w:val="00C347C1"/>
    <w:rsid w:val="00C34D43"/>
    <w:rsid w:val="00C35B68"/>
    <w:rsid w:val="00C376FA"/>
    <w:rsid w:val="00C41114"/>
    <w:rsid w:val="00C433D7"/>
    <w:rsid w:val="00C4381E"/>
    <w:rsid w:val="00C451D8"/>
    <w:rsid w:val="00C533B3"/>
    <w:rsid w:val="00C556A2"/>
    <w:rsid w:val="00C55F44"/>
    <w:rsid w:val="00C63699"/>
    <w:rsid w:val="00C63BCB"/>
    <w:rsid w:val="00C63EFC"/>
    <w:rsid w:val="00C66E93"/>
    <w:rsid w:val="00C71231"/>
    <w:rsid w:val="00C71A9A"/>
    <w:rsid w:val="00C73FE7"/>
    <w:rsid w:val="00C76612"/>
    <w:rsid w:val="00C76646"/>
    <w:rsid w:val="00C77895"/>
    <w:rsid w:val="00C80E86"/>
    <w:rsid w:val="00C83531"/>
    <w:rsid w:val="00C847F6"/>
    <w:rsid w:val="00C86494"/>
    <w:rsid w:val="00C8663F"/>
    <w:rsid w:val="00C87C0B"/>
    <w:rsid w:val="00C87ECA"/>
    <w:rsid w:val="00C9201C"/>
    <w:rsid w:val="00C9616F"/>
    <w:rsid w:val="00C96BC2"/>
    <w:rsid w:val="00C97C86"/>
    <w:rsid w:val="00C97CCD"/>
    <w:rsid w:val="00CA11D5"/>
    <w:rsid w:val="00CA1BB0"/>
    <w:rsid w:val="00CA353E"/>
    <w:rsid w:val="00CA3912"/>
    <w:rsid w:val="00CA3EF5"/>
    <w:rsid w:val="00CA76C3"/>
    <w:rsid w:val="00CA7AE4"/>
    <w:rsid w:val="00CB038B"/>
    <w:rsid w:val="00CB2C95"/>
    <w:rsid w:val="00CB2DE4"/>
    <w:rsid w:val="00CC3ED1"/>
    <w:rsid w:val="00CC475B"/>
    <w:rsid w:val="00CC5271"/>
    <w:rsid w:val="00CC52BF"/>
    <w:rsid w:val="00CC6D8B"/>
    <w:rsid w:val="00CD1281"/>
    <w:rsid w:val="00CD49AB"/>
    <w:rsid w:val="00CD4FE1"/>
    <w:rsid w:val="00CD7D44"/>
    <w:rsid w:val="00CE5285"/>
    <w:rsid w:val="00CE6A0D"/>
    <w:rsid w:val="00CE6B2B"/>
    <w:rsid w:val="00CE76C7"/>
    <w:rsid w:val="00CF103F"/>
    <w:rsid w:val="00CF3CD2"/>
    <w:rsid w:val="00CF5C0A"/>
    <w:rsid w:val="00CF5C2E"/>
    <w:rsid w:val="00CF6485"/>
    <w:rsid w:val="00CF7AD1"/>
    <w:rsid w:val="00D01227"/>
    <w:rsid w:val="00D03071"/>
    <w:rsid w:val="00D07F98"/>
    <w:rsid w:val="00D102A8"/>
    <w:rsid w:val="00D10E85"/>
    <w:rsid w:val="00D1414C"/>
    <w:rsid w:val="00D141FA"/>
    <w:rsid w:val="00D1422C"/>
    <w:rsid w:val="00D162F5"/>
    <w:rsid w:val="00D16901"/>
    <w:rsid w:val="00D213CD"/>
    <w:rsid w:val="00D24116"/>
    <w:rsid w:val="00D24B25"/>
    <w:rsid w:val="00D279E7"/>
    <w:rsid w:val="00D34129"/>
    <w:rsid w:val="00D369C4"/>
    <w:rsid w:val="00D36D2B"/>
    <w:rsid w:val="00D37331"/>
    <w:rsid w:val="00D37517"/>
    <w:rsid w:val="00D405B6"/>
    <w:rsid w:val="00D43CAD"/>
    <w:rsid w:val="00D45A17"/>
    <w:rsid w:val="00D4680E"/>
    <w:rsid w:val="00D46FFB"/>
    <w:rsid w:val="00D47547"/>
    <w:rsid w:val="00D47919"/>
    <w:rsid w:val="00D50D01"/>
    <w:rsid w:val="00D52264"/>
    <w:rsid w:val="00D534C6"/>
    <w:rsid w:val="00D56AA8"/>
    <w:rsid w:val="00D61185"/>
    <w:rsid w:val="00D6367D"/>
    <w:rsid w:val="00D65F42"/>
    <w:rsid w:val="00D66CC3"/>
    <w:rsid w:val="00D66D4C"/>
    <w:rsid w:val="00D677EF"/>
    <w:rsid w:val="00D72B16"/>
    <w:rsid w:val="00D74A22"/>
    <w:rsid w:val="00D83B7E"/>
    <w:rsid w:val="00D84418"/>
    <w:rsid w:val="00D84E86"/>
    <w:rsid w:val="00D85424"/>
    <w:rsid w:val="00D86BE2"/>
    <w:rsid w:val="00D873CD"/>
    <w:rsid w:val="00D9001E"/>
    <w:rsid w:val="00D90F2C"/>
    <w:rsid w:val="00D9123B"/>
    <w:rsid w:val="00D929A8"/>
    <w:rsid w:val="00D95A94"/>
    <w:rsid w:val="00DA12F8"/>
    <w:rsid w:val="00DA159B"/>
    <w:rsid w:val="00DA21F9"/>
    <w:rsid w:val="00DA5F13"/>
    <w:rsid w:val="00DA69D4"/>
    <w:rsid w:val="00DA6A62"/>
    <w:rsid w:val="00DB01E3"/>
    <w:rsid w:val="00DC0B38"/>
    <w:rsid w:val="00DC214D"/>
    <w:rsid w:val="00DC6C0E"/>
    <w:rsid w:val="00DD3061"/>
    <w:rsid w:val="00DD4446"/>
    <w:rsid w:val="00DD6463"/>
    <w:rsid w:val="00DD6980"/>
    <w:rsid w:val="00DE2397"/>
    <w:rsid w:val="00DE3753"/>
    <w:rsid w:val="00DE4E9B"/>
    <w:rsid w:val="00DE6AC9"/>
    <w:rsid w:val="00DE7650"/>
    <w:rsid w:val="00DF41DF"/>
    <w:rsid w:val="00E00B80"/>
    <w:rsid w:val="00E01B39"/>
    <w:rsid w:val="00E031E4"/>
    <w:rsid w:val="00E06E8C"/>
    <w:rsid w:val="00E106E5"/>
    <w:rsid w:val="00E151CF"/>
    <w:rsid w:val="00E16567"/>
    <w:rsid w:val="00E23430"/>
    <w:rsid w:val="00E23BEE"/>
    <w:rsid w:val="00E23FFC"/>
    <w:rsid w:val="00E26860"/>
    <w:rsid w:val="00E2798C"/>
    <w:rsid w:val="00E42637"/>
    <w:rsid w:val="00E427E5"/>
    <w:rsid w:val="00E4290A"/>
    <w:rsid w:val="00E4322B"/>
    <w:rsid w:val="00E448A4"/>
    <w:rsid w:val="00E472B3"/>
    <w:rsid w:val="00E479F8"/>
    <w:rsid w:val="00E51EEE"/>
    <w:rsid w:val="00E52CFB"/>
    <w:rsid w:val="00E55C5E"/>
    <w:rsid w:val="00E56370"/>
    <w:rsid w:val="00E60557"/>
    <w:rsid w:val="00E61709"/>
    <w:rsid w:val="00E620AE"/>
    <w:rsid w:val="00E649BB"/>
    <w:rsid w:val="00E65F76"/>
    <w:rsid w:val="00E661B0"/>
    <w:rsid w:val="00E72F23"/>
    <w:rsid w:val="00E75334"/>
    <w:rsid w:val="00E76D59"/>
    <w:rsid w:val="00E82E41"/>
    <w:rsid w:val="00E82ECC"/>
    <w:rsid w:val="00E83264"/>
    <w:rsid w:val="00E83C8E"/>
    <w:rsid w:val="00E83EA4"/>
    <w:rsid w:val="00E862BF"/>
    <w:rsid w:val="00E8754D"/>
    <w:rsid w:val="00E939BB"/>
    <w:rsid w:val="00E962CB"/>
    <w:rsid w:val="00E965CA"/>
    <w:rsid w:val="00E96FD0"/>
    <w:rsid w:val="00EA16CE"/>
    <w:rsid w:val="00EA2425"/>
    <w:rsid w:val="00EA4544"/>
    <w:rsid w:val="00EA5EF0"/>
    <w:rsid w:val="00EB1CA5"/>
    <w:rsid w:val="00EB66CA"/>
    <w:rsid w:val="00EB7423"/>
    <w:rsid w:val="00EC3E89"/>
    <w:rsid w:val="00EC66E4"/>
    <w:rsid w:val="00EC70F3"/>
    <w:rsid w:val="00ED38A0"/>
    <w:rsid w:val="00ED3A9E"/>
    <w:rsid w:val="00ED735B"/>
    <w:rsid w:val="00ED78E9"/>
    <w:rsid w:val="00EE00AD"/>
    <w:rsid w:val="00EE2EEF"/>
    <w:rsid w:val="00EE3FD7"/>
    <w:rsid w:val="00EE4973"/>
    <w:rsid w:val="00EE4ADD"/>
    <w:rsid w:val="00EE6AA3"/>
    <w:rsid w:val="00EE7096"/>
    <w:rsid w:val="00EE7777"/>
    <w:rsid w:val="00EE78B7"/>
    <w:rsid w:val="00EF095D"/>
    <w:rsid w:val="00EF50CC"/>
    <w:rsid w:val="00EF6E4D"/>
    <w:rsid w:val="00EF6E4E"/>
    <w:rsid w:val="00F0115E"/>
    <w:rsid w:val="00F0188D"/>
    <w:rsid w:val="00F028F5"/>
    <w:rsid w:val="00F035A5"/>
    <w:rsid w:val="00F043D5"/>
    <w:rsid w:val="00F04A43"/>
    <w:rsid w:val="00F04DD9"/>
    <w:rsid w:val="00F05009"/>
    <w:rsid w:val="00F0758E"/>
    <w:rsid w:val="00F10FD2"/>
    <w:rsid w:val="00F11523"/>
    <w:rsid w:val="00F11572"/>
    <w:rsid w:val="00F11D54"/>
    <w:rsid w:val="00F17971"/>
    <w:rsid w:val="00F20562"/>
    <w:rsid w:val="00F2479C"/>
    <w:rsid w:val="00F24AA4"/>
    <w:rsid w:val="00F317A6"/>
    <w:rsid w:val="00F32B2B"/>
    <w:rsid w:val="00F33156"/>
    <w:rsid w:val="00F37042"/>
    <w:rsid w:val="00F41A7C"/>
    <w:rsid w:val="00F42899"/>
    <w:rsid w:val="00F44A57"/>
    <w:rsid w:val="00F4513C"/>
    <w:rsid w:val="00F454D3"/>
    <w:rsid w:val="00F47767"/>
    <w:rsid w:val="00F4798B"/>
    <w:rsid w:val="00F52E86"/>
    <w:rsid w:val="00F54D65"/>
    <w:rsid w:val="00F5657C"/>
    <w:rsid w:val="00F56AE8"/>
    <w:rsid w:val="00F579A7"/>
    <w:rsid w:val="00F625BA"/>
    <w:rsid w:val="00F631AA"/>
    <w:rsid w:val="00F63958"/>
    <w:rsid w:val="00F64703"/>
    <w:rsid w:val="00F7031A"/>
    <w:rsid w:val="00F708B8"/>
    <w:rsid w:val="00F72342"/>
    <w:rsid w:val="00F7244D"/>
    <w:rsid w:val="00F8205E"/>
    <w:rsid w:val="00F83A06"/>
    <w:rsid w:val="00F874EA"/>
    <w:rsid w:val="00F958E3"/>
    <w:rsid w:val="00F9675D"/>
    <w:rsid w:val="00F971B9"/>
    <w:rsid w:val="00FA1FAE"/>
    <w:rsid w:val="00FA2239"/>
    <w:rsid w:val="00FA279F"/>
    <w:rsid w:val="00FA5BB5"/>
    <w:rsid w:val="00FB056D"/>
    <w:rsid w:val="00FB0C01"/>
    <w:rsid w:val="00FB3CD0"/>
    <w:rsid w:val="00FB4899"/>
    <w:rsid w:val="00FB5E99"/>
    <w:rsid w:val="00FC0602"/>
    <w:rsid w:val="00FC1593"/>
    <w:rsid w:val="00FC7831"/>
    <w:rsid w:val="00FD673D"/>
    <w:rsid w:val="00FD7AF5"/>
    <w:rsid w:val="00FE022B"/>
    <w:rsid w:val="00FE0AD3"/>
    <w:rsid w:val="00FE0F08"/>
    <w:rsid w:val="00FE174B"/>
    <w:rsid w:val="00FE4755"/>
    <w:rsid w:val="00FE4BA2"/>
    <w:rsid w:val="00FE512C"/>
    <w:rsid w:val="00FF06CD"/>
    <w:rsid w:val="00FF0963"/>
    <w:rsid w:val="00FF2473"/>
    <w:rsid w:val="00FF24B9"/>
    <w:rsid w:val="00FF2784"/>
    <w:rsid w:val="00FF380F"/>
    <w:rsid w:val="00FF38D9"/>
    <w:rsid w:val="00FF3CE8"/>
    <w:rsid w:val="00FF45A2"/>
    <w:rsid w:val="00FF63DE"/>
    <w:rsid w:val="00FF77C3"/>
    <w:rsid w:val="2E052CAA"/>
    <w:rsid w:val="4C598567"/>
    <w:rsid w:val="7731FD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A763F"/>
  <w15:chartTrackingRefBased/>
  <w15:docId w15:val="{2948CC0E-E4FB-4C25-8D48-BCB8E3D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EAA"/>
    <w:pPr>
      <w:spacing w:after="0" w:line="240" w:lineRule="auto"/>
    </w:pPr>
    <w:rPr>
      <w:rFonts w:ascii="Times New Roman" w:eastAsia="Times New Roman" w:hAnsi="Times New Roman" w:cs="Times New Roman"/>
      <w:sz w:val="24"/>
      <w:szCs w:val="24"/>
      <w:lang w:eastAsia="es-ES_tradnl"/>
    </w:rPr>
  </w:style>
  <w:style w:type="paragraph" w:styleId="Ttulo4">
    <w:name w:val="heading 4"/>
    <w:basedOn w:val="Normal"/>
    <w:link w:val="Ttulo4Car"/>
    <w:uiPriority w:val="9"/>
    <w:qFormat/>
    <w:rsid w:val="005B1007"/>
    <w:pPr>
      <w:spacing w:before="100" w:beforeAutospacing="1" w:after="100" w:afterAutospacing="1"/>
      <w:outlineLvl w:val="3"/>
    </w:pPr>
    <w:rPr>
      <w:b/>
      <w:bCs/>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5C2A6B"/>
  </w:style>
  <w:style w:type="paragraph" w:styleId="Encabezado">
    <w:name w:val="header"/>
    <w:basedOn w:val="Normal"/>
    <w:link w:val="EncabezadoCar"/>
    <w:uiPriority w:val="99"/>
    <w:rsid w:val="005C2A6B"/>
    <w:pPr>
      <w:tabs>
        <w:tab w:val="center" w:pos="4252"/>
        <w:tab w:val="right" w:pos="8504"/>
      </w:tabs>
    </w:pPr>
    <w:rPr>
      <w:sz w:val="20"/>
      <w:szCs w:val="20"/>
      <w:lang w:val="es-ES_tradnl" w:eastAsia="es-ES"/>
    </w:rPr>
  </w:style>
  <w:style w:type="character" w:customStyle="1" w:styleId="EncabezadoCar">
    <w:name w:val="Encabezado Car"/>
    <w:basedOn w:val="Fuentedeprrafopredeter"/>
    <w:link w:val="Encabezado"/>
    <w:uiPriority w:val="99"/>
    <w:rsid w:val="005C2A6B"/>
    <w:rPr>
      <w:rFonts w:ascii="Times New Roman" w:eastAsia="Times New Roman" w:hAnsi="Times New Roman" w:cs="Times New Roman"/>
      <w:sz w:val="20"/>
      <w:szCs w:val="20"/>
      <w:lang w:val="es-ES_tradnl" w:eastAsia="es-ES"/>
    </w:rPr>
  </w:style>
  <w:style w:type="character" w:styleId="Textoennegrita">
    <w:name w:val="Strong"/>
    <w:uiPriority w:val="22"/>
    <w:qFormat/>
    <w:rsid w:val="005C2A6B"/>
    <w:rPr>
      <w:b/>
    </w:rPr>
  </w:style>
  <w:style w:type="paragraph" w:styleId="Textodebloque">
    <w:name w:val="Block Text"/>
    <w:basedOn w:val="Normal"/>
    <w:rsid w:val="005C2A6B"/>
    <w:pPr>
      <w:widowControl w:val="0"/>
      <w:ind w:left="284" w:right="192"/>
    </w:pPr>
    <w:rPr>
      <w:rFonts w:ascii="Arial" w:hAnsi="Arial"/>
      <w:szCs w:val="20"/>
      <w:lang w:eastAsia="es-ES"/>
    </w:rPr>
  </w:style>
  <w:style w:type="paragraph" w:styleId="Textocomentario">
    <w:name w:val="annotation text"/>
    <w:basedOn w:val="Normal"/>
    <w:link w:val="TextocomentarioCar"/>
    <w:uiPriority w:val="99"/>
    <w:unhideWhenUsed/>
    <w:qFormat/>
    <w:rsid w:val="005C2A6B"/>
    <w:rPr>
      <w:sz w:val="20"/>
      <w:szCs w:val="20"/>
      <w:lang w:val="es-ES" w:eastAsia="es-ES"/>
    </w:rPr>
  </w:style>
  <w:style w:type="character" w:customStyle="1" w:styleId="TextocomentarioCar">
    <w:name w:val="Texto comentario Car"/>
    <w:basedOn w:val="Fuentedeprrafopredeter"/>
    <w:link w:val="Textocomentario"/>
    <w:uiPriority w:val="99"/>
    <w:rsid w:val="005C2A6B"/>
    <w:rPr>
      <w:rFonts w:ascii="Times New Roman" w:eastAsia="Times New Roman" w:hAnsi="Times New Roman" w:cs="Times New Roman"/>
      <w:sz w:val="20"/>
      <w:szCs w:val="20"/>
      <w:lang w:val="es-ES" w:eastAsia="es-ES"/>
    </w:rPr>
  </w:style>
  <w:style w:type="character" w:styleId="Refdecomentario">
    <w:name w:val="annotation reference"/>
    <w:uiPriority w:val="99"/>
    <w:rsid w:val="005C2A6B"/>
    <w:rPr>
      <w:sz w:val="16"/>
      <w:szCs w:val="16"/>
    </w:rPr>
  </w:style>
  <w:style w:type="character" w:customStyle="1" w:styleId="baj">
    <w:name w:val="b_aj"/>
    <w:rsid w:val="005C2A6B"/>
  </w:style>
  <w:style w:type="paragraph" w:styleId="Prrafodelista">
    <w:name w:val="List Paragraph"/>
    <w:aliases w:val="titulo 3,Párrafo de lista1,Bullets,Elabora,Normal 3,Bolita,Párrafo de lista21,BOLA,List Paragraph,Segundo nivel de viñetas,List Paragraph1,List Paragraph 1,Ha,HOJA,Párrafo de lista4,BOLADEF,Párrafo de lista3,Nivel 1 OS,Guión,List"/>
    <w:basedOn w:val="Normal"/>
    <w:link w:val="PrrafodelistaCar"/>
    <w:uiPriority w:val="34"/>
    <w:qFormat/>
    <w:rsid w:val="005C2A6B"/>
    <w:pPr>
      <w:spacing w:before="100" w:beforeAutospacing="1" w:after="100" w:afterAutospacing="1"/>
    </w:pPr>
    <w:rPr>
      <w:lang w:eastAsia="es-CO"/>
    </w:rPr>
  </w:style>
  <w:style w:type="paragraph" w:styleId="Piedepgina">
    <w:name w:val="footer"/>
    <w:basedOn w:val="Normal"/>
    <w:link w:val="PiedepginaCar"/>
    <w:uiPriority w:val="99"/>
    <w:unhideWhenUsed/>
    <w:rsid w:val="005C2A6B"/>
    <w:pPr>
      <w:tabs>
        <w:tab w:val="center" w:pos="4419"/>
        <w:tab w:val="right" w:pos="8838"/>
      </w:tabs>
    </w:pPr>
    <w:rPr>
      <w:sz w:val="20"/>
      <w:szCs w:val="20"/>
      <w:lang w:val="es-ES_tradnl" w:eastAsia="es-ES"/>
    </w:rPr>
  </w:style>
  <w:style w:type="character" w:customStyle="1" w:styleId="PiedepginaCar">
    <w:name w:val="Pie de página Car"/>
    <w:basedOn w:val="Fuentedeprrafopredeter"/>
    <w:link w:val="Piedepgina"/>
    <w:uiPriority w:val="99"/>
    <w:rsid w:val="005C2A6B"/>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B27984"/>
    <w:rPr>
      <w:b/>
      <w:bCs/>
      <w:lang w:val="es-ES_tradnl"/>
    </w:rPr>
  </w:style>
  <w:style w:type="character" w:customStyle="1" w:styleId="AsuntodelcomentarioCar">
    <w:name w:val="Asunto del comentario Car"/>
    <w:basedOn w:val="TextocomentarioCar"/>
    <w:link w:val="Asuntodelcomentario"/>
    <w:uiPriority w:val="99"/>
    <w:semiHidden/>
    <w:rsid w:val="00B27984"/>
    <w:rPr>
      <w:rFonts w:ascii="Times New Roman" w:eastAsia="Times New Roman" w:hAnsi="Times New Roman" w:cs="Times New Roman"/>
      <w:b/>
      <w:bCs/>
      <w:sz w:val="20"/>
      <w:szCs w:val="20"/>
      <w:lang w:val="es-ES_tradnl" w:eastAsia="es-ES"/>
    </w:rPr>
  </w:style>
  <w:style w:type="paragraph" w:styleId="Textonotapie">
    <w:name w:val="footnote text"/>
    <w:aliases w:val="Ref. de nota al pie1,Texto de nota al pie,referencia nota al pie,Footnotes refss,Appel note de bas de page,Fago Fußnotenzeichen,Footnote number,BVI fnr,f,4_G,16 Point,Superscript 6 Point,Texto nota al pie,Ref. de nota al pie 2,F,FC,FA Fu"/>
    <w:basedOn w:val="Normal"/>
    <w:link w:val="TextonotapieCar"/>
    <w:uiPriority w:val="99"/>
    <w:unhideWhenUsed/>
    <w:qFormat/>
    <w:rsid w:val="006B3F03"/>
    <w:rPr>
      <w:rFonts w:asciiTheme="minorHAnsi" w:eastAsiaTheme="minorHAnsi" w:hAnsiTheme="minorHAnsi" w:cstheme="minorBidi"/>
      <w:sz w:val="20"/>
      <w:szCs w:val="20"/>
      <w:lang w:eastAsia="en-US"/>
    </w:rPr>
  </w:style>
  <w:style w:type="character" w:customStyle="1" w:styleId="TextonotapieCar">
    <w:name w:val="Texto nota pie Car"/>
    <w:aliases w:val="Ref. de nota al pie1 Car,Texto de nota al pie Car,referencia nota al pie Car,Footnotes refss Car,Appel note de bas de page Car,Fago Fußnotenzeichen Car,Footnote number Car,BVI fnr Car,f Car,4_G Car,16 Point Car,Superscript 6 Point Car"/>
    <w:basedOn w:val="Fuentedeprrafopredeter"/>
    <w:link w:val="Textonotapie"/>
    <w:uiPriority w:val="99"/>
    <w:rsid w:val="006B3F03"/>
    <w:rPr>
      <w:sz w:val="20"/>
      <w:szCs w:val="20"/>
    </w:rPr>
  </w:style>
  <w:style w:type="character" w:styleId="Refdenotaalpie">
    <w:name w:val="footnote reference"/>
    <w:aliases w:val="Ref,de nota al pie,Appel note de bas de p,Pie de Página,texto de nota al pie Car Car Car2,Appel note d"/>
    <w:basedOn w:val="Fuentedeprrafopredeter"/>
    <w:link w:val="4GChar"/>
    <w:uiPriority w:val="99"/>
    <w:unhideWhenUsed/>
    <w:qFormat/>
    <w:rsid w:val="006B3F03"/>
    <w:rPr>
      <w:vertAlign w:val="superscript"/>
    </w:rPr>
  </w:style>
  <w:style w:type="paragraph" w:styleId="Textodeglobo">
    <w:name w:val="Balloon Text"/>
    <w:basedOn w:val="Normal"/>
    <w:link w:val="TextodegloboCar"/>
    <w:uiPriority w:val="99"/>
    <w:semiHidden/>
    <w:unhideWhenUsed/>
    <w:rsid w:val="007E159B"/>
    <w:rPr>
      <w:rFonts w:ascii="Segoe UI"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7E159B"/>
    <w:rPr>
      <w:rFonts w:ascii="Segoe UI" w:eastAsia="Times New Roman" w:hAnsi="Segoe UI" w:cs="Segoe UI"/>
      <w:sz w:val="18"/>
      <w:szCs w:val="18"/>
      <w:lang w:val="es-ES_tradnl" w:eastAsia="es-ES"/>
    </w:rPr>
  </w:style>
  <w:style w:type="paragraph" w:customStyle="1" w:styleId="Default">
    <w:name w:val="Default"/>
    <w:rsid w:val="00941609"/>
    <w:pPr>
      <w:autoSpaceDE w:val="0"/>
      <w:autoSpaceDN w:val="0"/>
      <w:adjustRightInd w:val="0"/>
      <w:spacing w:after="0" w:line="240" w:lineRule="auto"/>
    </w:pPr>
    <w:rPr>
      <w:rFonts w:ascii="Arial" w:eastAsia="Times New Roman" w:hAnsi="Arial" w:cs="Arial"/>
      <w:color w:val="000000"/>
      <w:sz w:val="24"/>
      <w:szCs w:val="24"/>
      <w:lang w:eastAsia="es-CO"/>
    </w:rPr>
  </w:style>
  <w:style w:type="table" w:styleId="Tablaconcuadrcula">
    <w:name w:val="Table Grid"/>
    <w:basedOn w:val="Tablanormal"/>
    <w:uiPriority w:val="39"/>
    <w:rsid w:val="00C71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71A9A"/>
    <w:pPr>
      <w:spacing w:before="100" w:after="100"/>
    </w:pPr>
    <w:rPr>
      <w:color w:val="000080"/>
      <w:szCs w:val="20"/>
      <w:lang w:val="es-ES" w:eastAsia="es-ES"/>
    </w:rPr>
  </w:style>
  <w:style w:type="character" w:customStyle="1" w:styleId="PrrafodelistaCar">
    <w:name w:val="Párrafo de lista Car"/>
    <w:aliases w:val="titulo 3 Car,Párrafo de lista1 Car,Bullets Car,Elabora Car,Normal 3 Car,Bolita Car,Párrafo de lista21 Car,BOLA Car,List Paragraph Car,Segundo nivel de viñetas Car,List Paragraph1 Car,List Paragraph 1 Car,Ha Car,HOJA Car,BOLADEF Car"/>
    <w:link w:val="Prrafodelista"/>
    <w:uiPriority w:val="34"/>
    <w:locked/>
    <w:rsid w:val="00CF6485"/>
    <w:rPr>
      <w:rFonts w:ascii="Times New Roman" w:eastAsia="Times New Roman" w:hAnsi="Times New Roman" w:cs="Times New Roman"/>
      <w:sz w:val="24"/>
      <w:szCs w:val="24"/>
      <w:lang w:eastAsia="es-CO"/>
    </w:rPr>
  </w:style>
  <w:style w:type="paragraph" w:customStyle="1" w:styleId="xmsonormal">
    <w:name w:val="x_msonormal"/>
    <w:basedOn w:val="Normal"/>
    <w:rsid w:val="00CF6485"/>
    <w:pPr>
      <w:spacing w:before="100" w:beforeAutospacing="1" w:after="100" w:afterAutospacing="1"/>
    </w:pPr>
    <w:rPr>
      <w:lang w:eastAsia="es-CO"/>
    </w:rPr>
  </w:style>
  <w:style w:type="paragraph" w:customStyle="1" w:styleId="xmsolistparagraph">
    <w:name w:val="x_msolistparagraph"/>
    <w:basedOn w:val="Normal"/>
    <w:rsid w:val="00CF6485"/>
    <w:pPr>
      <w:spacing w:before="100" w:beforeAutospacing="1" w:after="100" w:afterAutospacing="1"/>
    </w:pPr>
    <w:rPr>
      <w:lang w:eastAsia="es-CO"/>
    </w:rPr>
  </w:style>
  <w:style w:type="character" w:styleId="Hipervnculo">
    <w:name w:val="Hyperlink"/>
    <w:basedOn w:val="Fuentedeprrafopredeter"/>
    <w:uiPriority w:val="99"/>
    <w:unhideWhenUsed/>
    <w:rsid w:val="00DD6980"/>
    <w:rPr>
      <w:color w:val="0563C1" w:themeColor="hyperlink"/>
      <w:u w:val="single"/>
    </w:rPr>
  </w:style>
  <w:style w:type="paragraph" w:styleId="Sinespaciado">
    <w:name w:val="No Spacing"/>
    <w:link w:val="SinespaciadoCar"/>
    <w:uiPriority w:val="1"/>
    <w:qFormat/>
    <w:rsid w:val="002C69A5"/>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2C69A5"/>
    <w:rPr>
      <w:rFonts w:ascii="Calibri" w:eastAsia="Calibri" w:hAnsi="Calibri" w:cs="Times New Roman"/>
    </w:rPr>
  </w:style>
  <w:style w:type="character" w:customStyle="1" w:styleId="eop">
    <w:name w:val="eop"/>
    <w:basedOn w:val="Fuentedeprrafopredeter"/>
    <w:rsid w:val="0035043F"/>
  </w:style>
  <w:style w:type="character" w:customStyle="1" w:styleId="Mencinsinresolver1">
    <w:name w:val="Mención sin resolver1"/>
    <w:basedOn w:val="Fuentedeprrafopredeter"/>
    <w:uiPriority w:val="99"/>
    <w:semiHidden/>
    <w:unhideWhenUsed/>
    <w:rsid w:val="008830D0"/>
    <w:rPr>
      <w:color w:val="605E5C"/>
      <w:shd w:val="clear" w:color="auto" w:fill="E1DFDD"/>
    </w:rPr>
  </w:style>
  <w:style w:type="paragraph" w:customStyle="1" w:styleId="paragraph">
    <w:name w:val="paragraph"/>
    <w:basedOn w:val="Normal"/>
    <w:rsid w:val="004D642F"/>
    <w:pPr>
      <w:spacing w:before="100" w:beforeAutospacing="1" w:after="100" w:afterAutospacing="1"/>
    </w:pPr>
    <w:rPr>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4D642F"/>
    <w:pPr>
      <w:jc w:val="both"/>
    </w:pPr>
    <w:rPr>
      <w:rFonts w:asciiTheme="minorHAnsi" w:eastAsiaTheme="minorHAnsi" w:hAnsiTheme="minorHAnsi" w:cstheme="minorBidi"/>
      <w:sz w:val="22"/>
      <w:szCs w:val="22"/>
      <w:vertAlign w:val="superscript"/>
      <w:lang w:eastAsia="en-US"/>
    </w:rPr>
  </w:style>
  <w:style w:type="character" w:customStyle="1" w:styleId="Ttulo4Car">
    <w:name w:val="Título 4 Car"/>
    <w:basedOn w:val="Fuentedeprrafopredeter"/>
    <w:link w:val="Ttulo4"/>
    <w:uiPriority w:val="9"/>
    <w:rsid w:val="005B1007"/>
    <w:rPr>
      <w:rFonts w:ascii="Times New Roman" w:eastAsia="Times New Roman" w:hAnsi="Times New Roman" w:cs="Times New Roman"/>
      <w:b/>
      <w:bCs/>
      <w:sz w:val="24"/>
      <w:szCs w:val="24"/>
      <w:lang w:eastAsia="es-CO"/>
    </w:rPr>
  </w:style>
  <w:style w:type="character" w:styleId="Hipervnculovisitado">
    <w:name w:val="FollowedHyperlink"/>
    <w:basedOn w:val="Fuentedeprrafopredeter"/>
    <w:uiPriority w:val="99"/>
    <w:semiHidden/>
    <w:unhideWhenUsed/>
    <w:rsid w:val="00B70476"/>
    <w:rPr>
      <w:color w:val="954F72" w:themeColor="followedHyperlink"/>
      <w:u w:val="single"/>
    </w:rPr>
  </w:style>
  <w:style w:type="paragraph" w:styleId="Revisin">
    <w:name w:val="Revision"/>
    <w:hidden/>
    <w:uiPriority w:val="99"/>
    <w:semiHidden/>
    <w:rsid w:val="00E4322B"/>
    <w:pPr>
      <w:spacing w:after="0" w:line="240" w:lineRule="auto"/>
    </w:pPr>
    <w:rPr>
      <w:rFonts w:ascii="Times New Roman" w:eastAsia="Times New Roman" w:hAnsi="Times New Roman" w:cs="Times New Roman"/>
      <w:sz w:val="24"/>
      <w:szCs w:val="24"/>
      <w:lang w:eastAsia="es-ES_tradnl"/>
    </w:rPr>
  </w:style>
  <w:style w:type="character" w:customStyle="1" w:styleId="normaltextrun">
    <w:name w:val="normaltextrun"/>
    <w:basedOn w:val="Fuentedeprrafopredeter"/>
    <w:rsid w:val="009B67D7"/>
  </w:style>
  <w:style w:type="character" w:styleId="Mencinsinresolver">
    <w:name w:val="Unresolved Mention"/>
    <w:basedOn w:val="Fuentedeprrafopredeter"/>
    <w:uiPriority w:val="99"/>
    <w:semiHidden/>
    <w:unhideWhenUsed/>
    <w:rsid w:val="003C2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4239">
      <w:bodyDiv w:val="1"/>
      <w:marLeft w:val="0"/>
      <w:marRight w:val="0"/>
      <w:marTop w:val="0"/>
      <w:marBottom w:val="0"/>
      <w:divBdr>
        <w:top w:val="none" w:sz="0" w:space="0" w:color="auto"/>
        <w:left w:val="none" w:sz="0" w:space="0" w:color="auto"/>
        <w:bottom w:val="none" w:sz="0" w:space="0" w:color="auto"/>
        <w:right w:val="none" w:sz="0" w:space="0" w:color="auto"/>
      </w:divBdr>
    </w:div>
    <w:div w:id="211574590">
      <w:bodyDiv w:val="1"/>
      <w:marLeft w:val="0"/>
      <w:marRight w:val="0"/>
      <w:marTop w:val="0"/>
      <w:marBottom w:val="0"/>
      <w:divBdr>
        <w:top w:val="none" w:sz="0" w:space="0" w:color="auto"/>
        <w:left w:val="none" w:sz="0" w:space="0" w:color="auto"/>
        <w:bottom w:val="none" w:sz="0" w:space="0" w:color="auto"/>
        <w:right w:val="none" w:sz="0" w:space="0" w:color="auto"/>
      </w:divBdr>
    </w:div>
    <w:div w:id="346717195">
      <w:bodyDiv w:val="1"/>
      <w:marLeft w:val="0"/>
      <w:marRight w:val="0"/>
      <w:marTop w:val="0"/>
      <w:marBottom w:val="0"/>
      <w:divBdr>
        <w:top w:val="none" w:sz="0" w:space="0" w:color="auto"/>
        <w:left w:val="none" w:sz="0" w:space="0" w:color="auto"/>
        <w:bottom w:val="none" w:sz="0" w:space="0" w:color="auto"/>
        <w:right w:val="none" w:sz="0" w:space="0" w:color="auto"/>
      </w:divBdr>
    </w:div>
    <w:div w:id="362630233">
      <w:bodyDiv w:val="1"/>
      <w:marLeft w:val="0"/>
      <w:marRight w:val="0"/>
      <w:marTop w:val="0"/>
      <w:marBottom w:val="0"/>
      <w:divBdr>
        <w:top w:val="none" w:sz="0" w:space="0" w:color="auto"/>
        <w:left w:val="none" w:sz="0" w:space="0" w:color="auto"/>
        <w:bottom w:val="none" w:sz="0" w:space="0" w:color="auto"/>
        <w:right w:val="none" w:sz="0" w:space="0" w:color="auto"/>
      </w:divBdr>
    </w:div>
    <w:div w:id="450394108">
      <w:bodyDiv w:val="1"/>
      <w:marLeft w:val="0"/>
      <w:marRight w:val="0"/>
      <w:marTop w:val="0"/>
      <w:marBottom w:val="0"/>
      <w:divBdr>
        <w:top w:val="none" w:sz="0" w:space="0" w:color="auto"/>
        <w:left w:val="none" w:sz="0" w:space="0" w:color="auto"/>
        <w:bottom w:val="none" w:sz="0" w:space="0" w:color="auto"/>
        <w:right w:val="none" w:sz="0" w:space="0" w:color="auto"/>
      </w:divBdr>
    </w:div>
    <w:div w:id="494343193">
      <w:bodyDiv w:val="1"/>
      <w:marLeft w:val="0"/>
      <w:marRight w:val="0"/>
      <w:marTop w:val="0"/>
      <w:marBottom w:val="0"/>
      <w:divBdr>
        <w:top w:val="none" w:sz="0" w:space="0" w:color="auto"/>
        <w:left w:val="none" w:sz="0" w:space="0" w:color="auto"/>
        <w:bottom w:val="none" w:sz="0" w:space="0" w:color="auto"/>
        <w:right w:val="none" w:sz="0" w:space="0" w:color="auto"/>
      </w:divBdr>
    </w:div>
    <w:div w:id="564224035">
      <w:bodyDiv w:val="1"/>
      <w:marLeft w:val="0"/>
      <w:marRight w:val="0"/>
      <w:marTop w:val="0"/>
      <w:marBottom w:val="0"/>
      <w:divBdr>
        <w:top w:val="none" w:sz="0" w:space="0" w:color="auto"/>
        <w:left w:val="none" w:sz="0" w:space="0" w:color="auto"/>
        <w:bottom w:val="none" w:sz="0" w:space="0" w:color="auto"/>
        <w:right w:val="none" w:sz="0" w:space="0" w:color="auto"/>
      </w:divBdr>
    </w:div>
    <w:div w:id="636492655">
      <w:bodyDiv w:val="1"/>
      <w:marLeft w:val="0"/>
      <w:marRight w:val="0"/>
      <w:marTop w:val="0"/>
      <w:marBottom w:val="0"/>
      <w:divBdr>
        <w:top w:val="none" w:sz="0" w:space="0" w:color="auto"/>
        <w:left w:val="none" w:sz="0" w:space="0" w:color="auto"/>
        <w:bottom w:val="none" w:sz="0" w:space="0" w:color="auto"/>
        <w:right w:val="none" w:sz="0" w:space="0" w:color="auto"/>
      </w:divBdr>
    </w:div>
    <w:div w:id="841235179">
      <w:bodyDiv w:val="1"/>
      <w:marLeft w:val="0"/>
      <w:marRight w:val="0"/>
      <w:marTop w:val="0"/>
      <w:marBottom w:val="0"/>
      <w:divBdr>
        <w:top w:val="none" w:sz="0" w:space="0" w:color="auto"/>
        <w:left w:val="none" w:sz="0" w:space="0" w:color="auto"/>
        <w:bottom w:val="none" w:sz="0" w:space="0" w:color="auto"/>
        <w:right w:val="none" w:sz="0" w:space="0" w:color="auto"/>
      </w:divBdr>
    </w:div>
    <w:div w:id="871305066">
      <w:bodyDiv w:val="1"/>
      <w:marLeft w:val="0"/>
      <w:marRight w:val="0"/>
      <w:marTop w:val="0"/>
      <w:marBottom w:val="0"/>
      <w:divBdr>
        <w:top w:val="none" w:sz="0" w:space="0" w:color="auto"/>
        <w:left w:val="none" w:sz="0" w:space="0" w:color="auto"/>
        <w:bottom w:val="none" w:sz="0" w:space="0" w:color="auto"/>
        <w:right w:val="none" w:sz="0" w:space="0" w:color="auto"/>
      </w:divBdr>
    </w:div>
    <w:div w:id="886185239">
      <w:bodyDiv w:val="1"/>
      <w:marLeft w:val="0"/>
      <w:marRight w:val="0"/>
      <w:marTop w:val="0"/>
      <w:marBottom w:val="0"/>
      <w:divBdr>
        <w:top w:val="none" w:sz="0" w:space="0" w:color="auto"/>
        <w:left w:val="none" w:sz="0" w:space="0" w:color="auto"/>
        <w:bottom w:val="none" w:sz="0" w:space="0" w:color="auto"/>
        <w:right w:val="none" w:sz="0" w:space="0" w:color="auto"/>
      </w:divBdr>
    </w:div>
    <w:div w:id="929583576">
      <w:bodyDiv w:val="1"/>
      <w:marLeft w:val="0"/>
      <w:marRight w:val="0"/>
      <w:marTop w:val="0"/>
      <w:marBottom w:val="0"/>
      <w:divBdr>
        <w:top w:val="none" w:sz="0" w:space="0" w:color="auto"/>
        <w:left w:val="none" w:sz="0" w:space="0" w:color="auto"/>
        <w:bottom w:val="none" w:sz="0" w:space="0" w:color="auto"/>
        <w:right w:val="none" w:sz="0" w:space="0" w:color="auto"/>
      </w:divBdr>
    </w:div>
    <w:div w:id="967976678">
      <w:bodyDiv w:val="1"/>
      <w:marLeft w:val="0"/>
      <w:marRight w:val="0"/>
      <w:marTop w:val="0"/>
      <w:marBottom w:val="0"/>
      <w:divBdr>
        <w:top w:val="none" w:sz="0" w:space="0" w:color="auto"/>
        <w:left w:val="none" w:sz="0" w:space="0" w:color="auto"/>
        <w:bottom w:val="none" w:sz="0" w:space="0" w:color="auto"/>
        <w:right w:val="none" w:sz="0" w:space="0" w:color="auto"/>
      </w:divBdr>
    </w:div>
    <w:div w:id="993803197">
      <w:bodyDiv w:val="1"/>
      <w:marLeft w:val="0"/>
      <w:marRight w:val="0"/>
      <w:marTop w:val="0"/>
      <w:marBottom w:val="0"/>
      <w:divBdr>
        <w:top w:val="none" w:sz="0" w:space="0" w:color="auto"/>
        <w:left w:val="none" w:sz="0" w:space="0" w:color="auto"/>
        <w:bottom w:val="none" w:sz="0" w:space="0" w:color="auto"/>
        <w:right w:val="none" w:sz="0" w:space="0" w:color="auto"/>
      </w:divBdr>
    </w:div>
    <w:div w:id="1175615164">
      <w:bodyDiv w:val="1"/>
      <w:marLeft w:val="0"/>
      <w:marRight w:val="0"/>
      <w:marTop w:val="0"/>
      <w:marBottom w:val="0"/>
      <w:divBdr>
        <w:top w:val="none" w:sz="0" w:space="0" w:color="auto"/>
        <w:left w:val="none" w:sz="0" w:space="0" w:color="auto"/>
        <w:bottom w:val="none" w:sz="0" w:space="0" w:color="auto"/>
        <w:right w:val="none" w:sz="0" w:space="0" w:color="auto"/>
      </w:divBdr>
    </w:div>
    <w:div w:id="1247348030">
      <w:bodyDiv w:val="1"/>
      <w:marLeft w:val="0"/>
      <w:marRight w:val="0"/>
      <w:marTop w:val="0"/>
      <w:marBottom w:val="0"/>
      <w:divBdr>
        <w:top w:val="none" w:sz="0" w:space="0" w:color="auto"/>
        <w:left w:val="none" w:sz="0" w:space="0" w:color="auto"/>
        <w:bottom w:val="none" w:sz="0" w:space="0" w:color="auto"/>
        <w:right w:val="none" w:sz="0" w:space="0" w:color="auto"/>
      </w:divBdr>
    </w:div>
    <w:div w:id="1316954192">
      <w:bodyDiv w:val="1"/>
      <w:marLeft w:val="0"/>
      <w:marRight w:val="0"/>
      <w:marTop w:val="0"/>
      <w:marBottom w:val="0"/>
      <w:divBdr>
        <w:top w:val="none" w:sz="0" w:space="0" w:color="auto"/>
        <w:left w:val="none" w:sz="0" w:space="0" w:color="auto"/>
        <w:bottom w:val="none" w:sz="0" w:space="0" w:color="auto"/>
        <w:right w:val="none" w:sz="0" w:space="0" w:color="auto"/>
      </w:divBdr>
    </w:div>
    <w:div w:id="1348021516">
      <w:bodyDiv w:val="1"/>
      <w:marLeft w:val="0"/>
      <w:marRight w:val="0"/>
      <w:marTop w:val="0"/>
      <w:marBottom w:val="0"/>
      <w:divBdr>
        <w:top w:val="none" w:sz="0" w:space="0" w:color="auto"/>
        <w:left w:val="none" w:sz="0" w:space="0" w:color="auto"/>
        <w:bottom w:val="none" w:sz="0" w:space="0" w:color="auto"/>
        <w:right w:val="none" w:sz="0" w:space="0" w:color="auto"/>
      </w:divBdr>
    </w:div>
    <w:div w:id="1421487628">
      <w:bodyDiv w:val="1"/>
      <w:marLeft w:val="0"/>
      <w:marRight w:val="0"/>
      <w:marTop w:val="0"/>
      <w:marBottom w:val="0"/>
      <w:divBdr>
        <w:top w:val="none" w:sz="0" w:space="0" w:color="auto"/>
        <w:left w:val="none" w:sz="0" w:space="0" w:color="auto"/>
        <w:bottom w:val="none" w:sz="0" w:space="0" w:color="auto"/>
        <w:right w:val="none" w:sz="0" w:space="0" w:color="auto"/>
      </w:divBdr>
    </w:div>
    <w:div w:id="1553883045">
      <w:bodyDiv w:val="1"/>
      <w:marLeft w:val="0"/>
      <w:marRight w:val="0"/>
      <w:marTop w:val="0"/>
      <w:marBottom w:val="0"/>
      <w:divBdr>
        <w:top w:val="none" w:sz="0" w:space="0" w:color="auto"/>
        <w:left w:val="none" w:sz="0" w:space="0" w:color="auto"/>
        <w:bottom w:val="none" w:sz="0" w:space="0" w:color="auto"/>
        <w:right w:val="none" w:sz="0" w:space="0" w:color="auto"/>
      </w:divBdr>
    </w:div>
    <w:div w:id="1564364588">
      <w:bodyDiv w:val="1"/>
      <w:marLeft w:val="0"/>
      <w:marRight w:val="0"/>
      <w:marTop w:val="0"/>
      <w:marBottom w:val="0"/>
      <w:divBdr>
        <w:top w:val="none" w:sz="0" w:space="0" w:color="auto"/>
        <w:left w:val="none" w:sz="0" w:space="0" w:color="auto"/>
        <w:bottom w:val="none" w:sz="0" w:space="0" w:color="auto"/>
        <w:right w:val="none" w:sz="0" w:space="0" w:color="auto"/>
      </w:divBdr>
    </w:div>
    <w:div w:id="1701666678">
      <w:bodyDiv w:val="1"/>
      <w:marLeft w:val="0"/>
      <w:marRight w:val="0"/>
      <w:marTop w:val="0"/>
      <w:marBottom w:val="0"/>
      <w:divBdr>
        <w:top w:val="none" w:sz="0" w:space="0" w:color="auto"/>
        <w:left w:val="none" w:sz="0" w:space="0" w:color="auto"/>
        <w:bottom w:val="none" w:sz="0" w:space="0" w:color="auto"/>
        <w:right w:val="none" w:sz="0" w:space="0" w:color="auto"/>
      </w:divBdr>
    </w:div>
    <w:div w:id="1843466987">
      <w:bodyDiv w:val="1"/>
      <w:marLeft w:val="0"/>
      <w:marRight w:val="0"/>
      <w:marTop w:val="0"/>
      <w:marBottom w:val="0"/>
      <w:divBdr>
        <w:top w:val="none" w:sz="0" w:space="0" w:color="auto"/>
        <w:left w:val="none" w:sz="0" w:space="0" w:color="auto"/>
        <w:bottom w:val="none" w:sz="0" w:space="0" w:color="auto"/>
        <w:right w:val="none" w:sz="0" w:space="0" w:color="auto"/>
      </w:divBdr>
    </w:div>
    <w:div w:id="1847866009">
      <w:bodyDiv w:val="1"/>
      <w:marLeft w:val="0"/>
      <w:marRight w:val="0"/>
      <w:marTop w:val="0"/>
      <w:marBottom w:val="0"/>
      <w:divBdr>
        <w:top w:val="none" w:sz="0" w:space="0" w:color="auto"/>
        <w:left w:val="none" w:sz="0" w:space="0" w:color="auto"/>
        <w:bottom w:val="none" w:sz="0" w:space="0" w:color="auto"/>
        <w:right w:val="none" w:sz="0" w:space="0" w:color="auto"/>
      </w:divBdr>
    </w:div>
    <w:div w:id="2016224964">
      <w:bodyDiv w:val="1"/>
      <w:marLeft w:val="0"/>
      <w:marRight w:val="0"/>
      <w:marTop w:val="0"/>
      <w:marBottom w:val="0"/>
      <w:divBdr>
        <w:top w:val="none" w:sz="0" w:space="0" w:color="auto"/>
        <w:left w:val="none" w:sz="0" w:space="0" w:color="auto"/>
        <w:bottom w:val="none" w:sz="0" w:space="0" w:color="auto"/>
        <w:right w:val="none" w:sz="0" w:space="0" w:color="auto"/>
      </w:divBdr>
    </w:div>
    <w:div w:id="208313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co/ficha-tramites-y-servicios/T33867"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pertransporte.gov.c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co/ficha-tramites-y-servicios/T3386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pertransporte.gov.co" TargetMode="External"/><Relationship Id="rId5" Type="http://schemas.openxmlformats.org/officeDocument/2006/relationships/numbering" Target="numbering.xml"/><Relationship Id="rId15" Type="http://schemas.openxmlformats.org/officeDocument/2006/relationships/hyperlink" Target="https://www.supertransporte.gov.c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co/ficha-tramites-y-servicios/T3386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7D0289C59FE94AAE168788338A85EA" ma:contentTypeVersion="2" ma:contentTypeDescription="Crear nuevo documento." ma:contentTypeScope="" ma:versionID="d08f4090776eecfd121fba8ec643fc04">
  <xsd:schema xmlns:xsd="http://www.w3.org/2001/XMLSchema" xmlns:xs="http://www.w3.org/2001/XMLSchema" xmlns:p="http://schemas.microsoft.com/office/2006/metadata/properties" xmlns:ns2="5a7c011e-4fdd-45cc-a026-edb5ad6eaf9e" targetNamespace="http://schemas.microsoft.com/office/2006/metadata/properties" ma:root="true" ma:fieldsID="7e3065e819acc054366b2f88d1bd0dfc" ns2:_="">
    <xsd:import namespace="5a7c011e-4fdd-45cc-a026-edb5ad6eaf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011e-4fdd-45cc-a026-edb5ad6ea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BE7DE-3839-44A8-88D6-2794EC2FB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011e-4fdd-45cc-a026-edb5ad6ea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C9156-FBD3-4E2A-8FA4-6ACE1C665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3D5A1A-4E54-405E-A11A-942C223CF5FC}">
  <ds:schemaRefs>
    <ds:schemaRef ds:uri="http://schemas.openxmlformats.org/officeDocument/2006/bibliography"/>
  </ds:schemaRefs>
</ds:datastoreItem>
</file>

<file path=customXml/itemProps4.xml><?xml version="1.0" encoding="utf-8"?>
<ds:datastoreItem xmlns:ds="http://schemas.openxmlformats.org/officeDocument/2006/customXml" ds:itemID="{AE218E9C-2B7B-4452-BCD5-9483D7450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4240</Words>
  <Characters>23321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Diaz Trujillo</dc:creator>
  <cp:keywords/>
  <dc:description/>
  <cp:lastModifiedBy>Mariné Linares</cp:lastModifiedBy>
  <cp:revision>3</cp:revision>
  <dcterms:created xsi:type="dcterms:W3CDTF">2021-10-01T16:49:00Z</dcterms:created>
  <dcterms:modified xsi:type="dcterms:W3CDTF">2021-10-01T17:40:00Z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0x010100137D0289C59FE94AAE168788338A85EA</vt:lpwstr>
  </property>
</Properties>
</file>