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A23C8" w14:textId="12D60F8C" w:rsidR="00AB146B" w:rsidRDefault="004B67E3" w:rsidP="00F51D5E">
      <w:pPr>
        <w:ind w:right="50"/>
        <w:jc w:val="center"/>
        <w:rPr>
          <w:rFonts w:ascii="Arial Narrow" w:hAnsi="Arial Narrow" w:cs="Arial"/>
          <w:sz w:val="24"/>
          <w:szCs w:val="22"/>
          <w:lang w:val="es-ES"/>
        </w:rPr>
      </w:pPr>
      <w:r w:rsidRPr="00037466">
        <w:rPr>
          <w:rFonts w:ascii="Arial Narrow" w:hAnsi="Arial Narrow" w:cs="Arial"/>
          <w:sz w:val="24"/>
          <w:szCs w:val="22"/>
          <w:lang w:val="es-ES"/>
        </w:rPr>
        <w:t>Por la cual se</w:t>
      </w:r>
      <w:r>
        <w:rPr>
          <w:rFonts w:ascii="Arial Narrow" w:hAnsi="Arial Narrow" w:cs="Arial"/>
          <w:sz w:val="24"/>
          <w:szCs w:val="22"/>
          <w:lang w:val="es-ES"/>
        </w:rPr>
        <w:t xml:space="preserve"> establecen los parámetros para la presentación de</w:t>
      </w:r>
      <w:r w:rsidR="007D1808">
        <w:rPr>
          <w:rFonts w:ascii="Arial Narrow" w:hAnsi="Arial Narrow" w:cs="Arial"/>
          <w:sz w:val="24"/>
          <w:szCs w:val="22"/>
          <w:lang w:val="es-ES"/>
        </w:rPr>
        <w:t xml:space="preserve"> la </w:t>
      </w:r>
      <w:r>
        <w:rPr>
          <w:rFonts w:ascii="Arial Narrow" w:hAnsi="Arial Narrow" w:cs="Arial"/>
          <w:sz w:val="24"/>
          <w:szCs w:val="22"/>
          <w:lang w:val="es-ES"/>
        </w:rPr>
        <w:t xml:space="preserve">información de carácter subjetivo </w:t>
      </w:r>
      <w:r w:rsidR="00BA0C62">
        <w:rPr>
          <w:rFonts w:ascii="Arial Narrow" w:hAnsi="Arial Narrow" w:cs="Arial"/>
          <w:sz w:val="24"/>
          <w:szCs w:val="22"/>
          <w:lang w:val="es-ES"/>
        </w:rPr>
        <w:t>de la vigencia 2020</w:t>
      </w:r>
      <w:r w:rsidR="00AB146B">
        <w:rPr>
          <w:rFonts w:ascii="Arial Narrow" w:hAnsi="Arial Narrow" w:cs="Arial"/>
          <w:sz w:val="24"/>
          <w:szCs w:val="22"/>
          <w:lang w:val="es-ES"/>
        </w:rPr>
        <w:t xml:space="preserve">, </w:t>
      </w:r>
      <w:r>
        <w:rPr>
          <w:rFonts w:ascii="Arial Narrow" w:hAnsi="Arial Narrow" w:cs="Arial"/>
          <w:sz w:val="24"/>
          <w:szCs w:val="22"/>
          <w:lang w:val="es-ES"/>
        </w:rPr>
        <w:t>por parte de los sujeto</w:t>
      </w:r>
      <w:r w:rsidR="008C6E7D">
        <w:rPr>
          <w:rFonts w:ascii="Arial Narrow" w:hAnsi="Arial Narrow" w:cs="Arial"/>
          <w:sz w:val="24"/>
          <w:szCs w:val="22"/>
          <w:lang w:val="es-ES"/>
        </w:rPr>
        <w:t xml:space="preserve">s </w:t>
      </w:r>
      <w:r w:rsidR="009C6903">
        <w:rPr>
          <w:rFonts w:ascii="Arial Narrow" w:hAnsi="Arial Narrow" w:cs="Arial"/>
          <w:sz w:val="24"/>
          <w:szCs w:val="22"/>
          <w:lang w:val="es-ES"/>
        </w:rPr>
        <w:t xml:space="preserve">supervisados </w:t>
      </w:r>
      <w:r w:rsidR="008C6E7D">
        <w:rPr>
          <w:rFonts w:ascii="Arial Narrow" w:hAnsi="Arial Narrow" w:cs="Arial"/>
          <w:sz w:val="24"/>
          <w:szCs w:val="22"/>
          <w:lang w:val="es-ES"/>
        </w:rPr>
        <w:t>de la entidad</w:t>
      </w:r>
      <w:r w:rsidR="0032775F">
        <w:rPr>
          <w:rFonts w:ascii="Arial Narrow" w:hAnsi="Arial Narrow" w:cs="Arial"/>
          <w:sz w:val="24"/>
          <w:szCs w:val="22"/>
          <w:lang w:val="es-ES"/>
        </w:rPr>
        <w:t>.</w:t>
      </w:r>
    </w:p>
    <w:p w14:paraId="2910B7CB" w14:textId="6D422E6F" w:rsidR="00AB146B" w:rsidRDefault="00AB146B" w:rsidP="004830E1">
      <w:pPr>
        <w:ind w:right="50"/>
        <w:rPr>
          <w:rFonts w:ascii="Arial Narrow" w:hAnsi="Arial Narrow" w:cs="Arial"/>
          <w:sz w:val="24"/>
          <w:szCs w:val="22"/>
          <w:lang w:val="es-ES"/>
        </w:rPr>
      </w:pPr>
    </w:p>
    <w:p w14:paraId="7516BCA9" w14:textId="77777777" w:rsidR="0032775F" w:rsidRDefault="0032775F" w:rsidP="004B67E3">
      <w:pPr>
        <w:spacing w:line="276" w:lineRule="auto"/>
        <w:ind w:right="50"/>
        <w:jc w:val="center"/>
        <w:rPr>
          <w:rFonts w:ascii="Arial Narrow" w:hAnsi="Arial Narrow" w:cs="Arial"/>
          <w:b/>
          <w:sz w:val="24"/>
          <w:szCs w:val="24"/>
          <w:lang w:val="es-CO"/>
        </w:rPr>
      </w:pPr>
    </w:p>
    <w:p w14:paraId="13544ACA" w14:textId="59BC1CA7" w:rsidR="004B67E3" w:rsidRPr="00A244BF" w:rsidRDefault="005D11F2" w:rsidP="004B67E3">
      <w:pPr>
        <w:spacing w:line="276" w:lineRule="auto"/>
        <w:ind w:right="50"/>
        <w:jc w:val="center"/>
        <w:rPr>
          <w:rFonts w:ascii="Arial Narrow" w:hAnsi="Arial Narrow" w:cs="Arial"/>
          <w:b/>
          <w:sz w:val="24"/>
          <w:szCs w:val="24"/>
          <w:lang w:val="es-CO"/>
        </w:rPr>
      </w:pPr>
      <w:r>
        <w:rPr>
          <w:rFonts w:ascii="Arial Narrow" w:hAnsi="Arial Narrow" w:cs="Arial"/>
          <w:b/>
          <w:sz w:val="24"/>
          <w:szCs w:val="24"/>
          <w:lang w:val="es-CO"/>
        </w:rPr>
        <w:t>EL</w:t>
      </w:r>
      <w:r w:rsidR="004B67E3" w:rsidRPr="00A244BF">
        <w:rPr>
          <w:rFonts w:ascii="Arial Narrow" w:hAnsi="Arial Narrow" w:cs="Arial"/>
          <w:b/>
          <w:sz w:val="24"/>
          <w:szCs w:val="24"/>
          <w:lang w:val="es-CO"/>
        </w:rPr>
        <w:t xml:space="preserve"> SUPERINTENDENTE DE TRANSPORTE</w:t>
      </w:r>
    </w:p>
    <w:p w14:paraId="23C5DE75" w14:textId="77777777" w:rsidR="004B67E3" w:rsidRPr="00A244BF" w:rsidRDefault="004B67E3" w:rsidP="004B67E3">
      <w:pPr>
        <w:ind w:right="50"/>
        <w:jc w:val="both"/>
        <w:rPr>
          <w:rFonts w:ascii="Arial Narrow" w:hAnsi="Arial Narrow" w:cs="Arial"/>
          <w:sz w:val="24"/>
          <w:szCs w:val="24"/>
          <w:lang w:val="es-CO"/>
        </w:rPr>
      </w:pPr>
    </w:p>
    <w:p w14:paraId="78F3F562" w14:textId="77777777" w:rsidR="004B67E3" w:rsidRPr="00A244BF" w:rsidRDefault="004B67E3" w:rsidP="004B67E3">
      <w:pPr>
        <w:ind w:right="50"/>
        <w:jc w:val="both"/>
        <w:rPr>
          <w:rFonts w:ascii="Arial Narrow" w:hAnsi="Arial Narrow" w:cs="Arial"/>
          <w:sz w:val="24"/>
          <w:szCs w:val="24"/>
          <w:lang w:val="es-CO"/>
        </w:rPr>
      </w:pPr>
      <w:r>
        <w:rPr>
          <w:rFonts w:ascii="Arial Narrow" w:hAnsi="Arial Narrow" w:cs="Arial"/>
          <w:sz w:val="24"/>
          <w:szCs w:val="24"/>
          <w:lang w:val="es-CO"/>
        </w:rPr>
        <w:t>En ejercicio de sus</w:t>
      </w:r>
      <w:r w:rsidRPr="00A244BF">
        <w:rPr>
          <w:rFonts w:ascii="Arial Narrow" w:hAnsi="Arial Narrow" w:cs="Arial"/>
          <w:sz w:val="24"/>
          <w:szCs w:val="24"/>
          <w:lang w:val="es-CO"/>
        </w:rPr>
        <w:t xml:space="preserve"> facultades legales</w:t>
      </w:r>
      <w:r>
        <w:rPr>
          <w:rFonts w:ascii="Arial Narrow" w:hAnsi="Arial Narrow" w:cs="Arial"/>
          <w:sz w:val="24"/>
          <w:szCs w:val="24"/>
          <w:lang w:val="es-CO"/>
        </w:rPr>
        <w:t xml:space="preserve"> y en especial las que le confiere el artículo 7 del Decreto 2409 de 2018 y,</w:t>
      </w:r>
    </w:p>
    <w:p w14:paraId="4219AA5C" w14:textId="77777777" w:rsidR="004B67E3" w:rsidRPr="0007786A" w:rsidRDefault="004B67E3" w:rsidP="009C6903">
      <w:pPr>
        <w:pStyle w:val="Prrafodelista"/>
        <w:numPr>
          <w:ilvl w:val="0"/>
          <w:numId w:val="2"/>
        </w:numPr>
        <w:spacing w:before="240" w:line="276" w:lineRule="auto"/>
        <w:ind w:left="567" w:right="50" w:hanging="567"/>
        <w:jc w:val="center"/>
        <w:rPr>
          <w:rFonts w:ascii="Arial Narrow" w:hAnsi="Arial Narrow" w:cs="Arial"/>
          <w:b/>
          <w:szCs w:val="24"/>
        </w:rPr>
      </w:pPr>
      <w:r w:rsidRPr="00A244BF">
        <w:rPr>
          <w:rFonts w:ascii="Arial Narrow" w:hAnsi="Arial Narrow" w:cs="Arial"/>
          <w:b/>
          <w:szCs w:val="24"/>
        </w:rPr>
        <w:t>CONSIDERANDO</w:t>
      </w:r>
    </w:p>
    <w:p w14:paraId="6DA96BB4" w14:textId="77777777" w:rsidR="004B67E3" w:rsidRPr="00A244BF" w:rsidRDefault="004B67E3" w:rsidP="0032775F">
      <w:pPr>
        <w:ind w:left="567" w:right="50" w:hanging="567"/>
        <w:rPr>
          <w:rFonts w:ascii="Arial Narrow" w:hAnsi="Arial Narrow" w:cs="Arial"/>
          <w:b/>
          <w:sz w:val="24"/>
          <w:szCs w:val="24"/>
        </w:rPr>
      </w:pPr>
    </w:p>
    <w:p w14:paraId="1795C1E4" w14:textId="70198D7B" w:rsidR="004B67E3" w:rsidRDefault="004B67E3"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Que de </w:t>
      </w:r>
      <w:r w:rsidRPr="00590297">
        <w:rPr>
          <w:rFonts w:ascii="Arial Narrow" w:hAnsi="Arial Narrow" w:cs="Calibri"/>
          <w:szCs w:val="24"/>
          <w:shd w:val="clear" w:color="auto" w:fill="FFFFFF"/>
        </w:rPr>
        <w:t xml:space="preserve">acuerdo </w:t>
      </w:r>
      <w:r w:rsidR="00BE7FE1" w:rsidRPr="00590297">
        <w:rPr>
          <w:rFonts w:ascii="Arial Narrow" w:hAnsi="Arial Narrow" w:cs="Calibri"/>
          <w:szCs w:val="24"/>
          <w:shd w:val="clear" w:color="auto" w:fill="FFFFFF"/>
        </w:rPr>
        <w:t>con</w:t>
      </w:r>
      <w:r w:rsidRPr="00590297">
        <w:rPr>
          <w:rFonts w:ascii="Arial Narrow" w:hAnsi="Arial Narrow" w:cs="Calibri"/>
          <w:szCs w:val="24"/>
          <w:shd w:val="clear" w:color="auto" w:fill="FFFFFF"/>
        </w:rPr>
        <w:t xml:space="preserve"> lo señalado</w:t>
      </w:r>
      <w:r>
        <w:rPr>
          <w:rFonts w:ascii="Arial Narrow" w:hAnsi="Arial Narrow" w:cs="Calibri"/>
          <w:szCs w:val="24"/>
          <w:shd w:val="clear" w:color="auto" w:fill="FFFFFF"/>
        </w:rPr>
        <w:t xml:space="preserve"> en el artículo 4 del Decreto 2409 de 2018, corresponde a la Superintendencia de Transporte ejercer las funciones de vigilancia, inspección y control que le corresponden al Presidente de la República como suprema autoridad administrativa, en materia de tránsito, transporte y su infraestructura.</w:t>
      </w:r>
    </w:p>
    <w:p w14:paraId="673C1813" w14:textId="77777777" w:rsidR="004B67E3" w:rsidRDefault="004B67E3" w:rsidP="0032775F">
      <w:pPr>
        <w:pStyle w:val="Prrafodelista"/>
        <w:ind w:left="567" w:right="50" w:hanging="567"/>
        <w:jc w:val="both"/>
        <w:rPr>
          <w:rFonts w:ascii="Arial Narrow" w:hAnsi="Arial Narrow" w:cs="Calibri"/>
          <w:szCs w:val="24"/>
          <w:shd w:val="clear" w:color="auto" w:fill="FFFFFF"/>
        </w:rPr>
      </w:pPr>
    </w:p>
    <w:p w14:paraId="07747F5A" w14:textId="783495B0" w:rsidR="003C4C5B" w:rsidRDefault="003C4C5B"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Que el numeral 6 del artículo 5 del Decreto 2409 de 2018 dispone que la Superintendencia de Transporte tiene la función de solicitar a las </w:t>
      </w:r>
      <w:r w:rsidR="00732371">
        <w:rPr>
          <w:rFonts w:ascii="Arial Narrow" w:hAnsi="Arial Narrow" w:cs="Calibri"/>
          <w:szCs w:val="24"/>
          <w:shd w:val="clear" w:color="auto" w:fill="FFFFFF"/>
        </w:rPr>
        <w:t>autoridades</w:t>
      </w:r>
      <w:r>
        <w:rPr>
          <w:rFonts w:ascii="Arial Narrow" w:hAnsi="Arial Narrow" w:cs="Calibri"/>
          <w:szCs w:val="24"/>
          <w:shd w:val="clear" w:color="auto" w:fill="FFFFFF"/>
        </w:rPr>
        <w:t xml:space="preserve"> y particulares, el suministro y entrega de documentos públicos, privados, reservados, garantizando la cadena de custodia y cualquier otra información que se requiera para el correcto ejercicio de sus funciones. </w:t>
      </w:r>
    </w:p>
    <w:p w14:paraId="1B464922" w14:textId="77777777" w:rsidR="003C4C5B" w:rsidRPr="003C4C5B" w:rsidRDefault="003C4C5B" w:rsidP="0032775F">
      <w:pPr>
        <w:pStyle w:val="Prrafodelista"/>
        <w:ind w:left="567" w:hanging="567"/>
        <w:rPr>
          <w:rFonts w:ascii="Arial Narrow" w:hAnsi="Arial Narrow" w:cs="Calibri"/>
          <w:szCs w:val="24"/>
          <w:shd w:val="clear" w:color="auto" w:fill="FFFFFF"/>
        </w:rPr>
      </w:pPr>
    </w:p>
    <w:p w14:paraId="727061FC" w14:textId="2FF82339" w:rsidR="003C4C5B" w:rsidRDefault="003C4C5B"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Que el artículo 289 del Código de Comercio prevé que </w:t>
      </w:r>
      <w:r w:rsidR="009C6903">
        <w:rPr>
          <w:rFonts w:ascii="Arial Narrow" w:hAnsi="Arial Narrow" w:cs="Calibri"/>
          <w:szCs w:val="24"/>
          <w:shd w:val="clear" w:color="auto" w:fill="FFFFFF"/>
        </w:rPr>
        <w:t>los sujetos</w:t>
      </w:r>
      <w:r>
        <w:rPr>
          <w:rFonts w:ascii="Arial Narrow" w:hAnsi="Arial Narrow" w:cs="Calibri"/>
          <w:szCs w:val="24"/>
          <w:shd w:val="clear" w:color="auto" w:fill="FFFFFF"/>
        </w:rPr>
        <w:t xml:space="preserve"> sometid</w:t>
      </w:r>
      <w:r w:rsidR="009C6903">
        <w:rPr>
          <w:rFonts w:ascii="Arial Narrow" w:hAnsi="Arial Narrow" w:cs="Calibri"/>
          <w:szCs w:val="24"/>
          <w:shd w:val="clear" w:color="auto" w:fill="FFFFFF"/>
        </w:rPr>
        <w:t>o</w:t>
      </w:r>
      <w:r>
        <w:rPr>
          <w:rFonts w:ascii="Arial Narrow" w:hAnsi="Arial Narrow" w:cs="Calibri"/>
          <w:szCs w:val="24"/>
          <w:shd w:val="clear" w:color="auto" w:fill="FFFFFF"/>
        </w:rPr>
        <w:t xml:space="preserve">s a </w:t>
      </w:r>
      <w:r w:rsidR="009C6903">
        <w:rPr>
          <w:rFonts w:ascii="Arial Narrow" w:hAnsi="Arial Narrow" w:cs="Calibri"/>
          <w:szCs w:val="24"/>
          <w:shd w:val="clear" w:color="auto" w:fill="FFFFFF"/>
        </w:rPr>
        <w:t>supervisión</w:t>
      </w:r>
      <w:r>
        <w:rPr>
          <w:rFonts w:ascii="Arial Narrow" w:hAnsi="Arial Narrow" w:cs="Calibri"/>
          <w:szCs w:val="24"/>
          <w:shd w:val="clear" w:color="auto" w:fill="FFFFFF"/>
        </w:rPr>
        <w:t xml:space="preserve"> deben enviar a la Superintendencia</w:t>
      </w:r>
      <w:r w:rsidR="009C6903">
        <w:rPr>
          <w:rFonts w:ascii="Arial Narrow" w:hAnsi="Arial Narrow" w:cs="Calibri"/>
          <w:szCs w:val="24"/>
          <w:shd w:val="clear" w:color="auto" w:fill="FFFFFF"/>
        </w:rPr>
        <w:t>,</w:t>
      </w:r>
      <w:r>
        <w:rPr>
          <w:rFonts w:ascii="Arial Narrow" w:hAnsi="Arial Narrow" w:cs="Calibri"/>
          <w:szCs w:val="24"/>
          <w:shd w:val="clear" w:color="auto" w:fill="FFFFFF"/>
        </w:rPr>
        <w:t xml:space="preserve"> copia de los balances de fin de ejercicio con el estado de la </w:t>
      </w:r>
      <w:r w:rsidRPr="00B46634">
        <w:rPr>
          <w:rFonts w:ascii="Arial Narrow" w:hAnsi="Arial Narrow" w:cs="Calibri"/>
          <w:szCs w:val="24"/>
          <w:shd w:val="clear" w:color="auto" w:fill="FFFFFF"/>
        </w:rPr>
        <w:t xml:space="preserve">cuenta de pérdidas y </w:t>
      </w:r>
      <w:r w:rsidR="00190D68" w:rsidRPr="00B46634">
        <w:rPr>
          <w:rFonts w:ascii="Arial Narrow" w:hAnsi="Arial Narrow" w:cs="Calibri"/>
          <w:szCs w:val="24"/>
          <w:shd w:val="clear" w:color="auto" w:fill="FFFFFF"/>
        </w:rPr>
        <w:t>ganancias,</w:t>
      </w:r>
      <w:r w:rsidRPr="00B46634">
        <w:rPr>
          <w:rFonts w:ascii="Arial Narrow" w:hAnsi="Arial Narrow" w:cs="Calibri"/>
          <w:szCs w:val="24"/>
          <w:shd w:val="clear" w:color="auto" w:fill="FFFFFF"/>
        </w:rPr>
        <w:t xml:space="preserve"> </w:t>
      </w:r>
      <w:r>
        <w:rPr>
          <w:rFonts w:ascii="Arial Narrow" w:hAnsi="Arial Narrow" w:cs="Calibri"/>
          <w:szCs w:val="24"/>
          <w:shd w:val="clear" w:color="auto" w:fill="FFFFFF"/>
        </w:rPr>
        <w:t xml:space="preserve">junto con el estado de resultados con corte al 31 de diciembre de cada año, elaborados de conformidad con la ley y debidamente certificados. </w:t>
      </w:r>
    </w:p>
    <w:p w14:paraId="5C6BE912" w14:textId="77777777" w:rsidR="003C4C5B" w:rsidRPr="003C4C5B" w:rsidRDefault="003C4C5B" w:rsidP="0032775F">
      <w:pPr>
        <w:pStyle w:val="Prrafodelista"/>
        <w:ind w:left="567" w:hanging="567"/>
        <w:rPr>
          <w:rFonts w:ascii="Arial Narrow" w:hAnsi="Arial Narrow" w:cs="Calibri"/>
          <w:szCs w:val="24"/>
          <w:shd w:val="clear" w:color="auto" w:fill="FFFFFF"/>
        </w:rPr>
      </w:pPr>
    </w:p>
    <w:p w14:paraId="32D9405D" w14:textId="52393DD6" w:rsidR="003C4C5B" w:rsidRDefault="009C6903"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Que,</w:t>
      </w:r>
      <w:r w:rsidR="003C4C5B">
        <w:rPr>
          <w:rFonts w:ascii="Arial Narrow" w:hAnsi="Arial Narrow" w:cs="Calibri"/>
          <w:szCs w:val="24"/>
          <w:shd w:val="clear" w:color="auto" w:fill="FFFFFF"/>
        </w:rPr>
        <w:t xml:space="preserve"> en virtud de los fallos de definición de competencias administrativas proferidos por la Sala Plena del Consejo de Estado, el primero, entre la Superintendencia de Transporte y la Superintendencia de Economía Solidaria (</w:t>
      </w:r>
      <w:r>
        <w:rPr>
          <w:rFonts w:ascii="Arial Narrow" w:hAnsi="Arial Narrow" w:cs="Calibri"/>
          <w:szCs w:val="24"/>
          <w:shd w:val="clear" w:color="auto" w:fill="FFFFFF"/>
        </w:rPr>
        <w:t>C-003 de 2002</w:t>
      </w:r>
      <w:r w:rsidR="003C4C5B">
        <w:rPr>
          <w:rFonts w:ascii="Arial Narrow" w:hAnsi="Arial Narrow" w:cs="Calibri"/>
          <w:szCs w:val="24"/>
          <w:shd w:val="clear" w:color="auto" w:fill="FFFFFF"/>
        </w:rPr>
        <w:t>) y, entre la Superintendencia de Transporte y la Superintendencia de Sociedades (C- 746 de 2001 y 11001-03-06-000-2017-00023-00 del 26 de septiembre de 2017), le corresponde a la Superintendencia de Transporte la competencia integral en el ejercicio de sus funciones de inspección, vigilancia y control respecto de l</w:t>
      </w:r>
      <w:r>
        <w:rPr>
          <w:rFonts w:ascii="Arial Narrow" w:hAnsi="Arial Narrow" w:cs="Calibri"/>
          <w:szCs w:val="24"/>
          <w:shd w:val="clear" w:color="auto" w:fill="FFFFFF"/>
        </w:rPr>
        <w:t>o</w:t>
      </w:r>
      <w:r w:rsidR="003C4C5B">
        <w:rPr>
          <w:rFonts w:ascii="Arial Narrow" w:hAnsi="Arial Narrow" w:cs="Calibri"/>
          <w:szCs w:val="24"/>
          <w:shd w:val="clear" w:color="auto" w:fill="FFFFFF"/>
        </w:rPr>
        <w:t xml:space="preserve">s </w:t>
      </w:r>
      <w:r>
        <w:rPr>
          <w:rFonts w:ascii="Arial Narrow" w:hAnsi="Arial Narrow" w:cs="Calibri"/>
          <w:szCs w:val="24"/>
          <w:shd w:val="clear" w:color="auto" w:fill="FFFFFF"/>
        </w:rPr>
        <w:t>sujetos supervisados</w:t>
      </w:r>
      <w:r w:rsidR="003C4C5B">
        <w:rPr>
          <w:rFonts w:ascii="Arial Narrow" w:hAnsi="Arial Narrow" w:cs="Calibri"/>
          <w:szCs w:val="24"/>
          <w:shd w:val="clear" w:color="auto" w:fill="FFFFFF"/>
        </w:rPr>
        <w:t>, entre otros, las personas naturales y jurídicas que prestan el servicio público de transporte o tienen por objeto y/o desarrollan actividades relacionadas con el tránsito, transporte, su infraestructura y sus servicios conexos y complementarios, comprendiendo así tanto los aspectos de carácter objetivo como subjetivo.</w:t>
      </w:r>
    </w:p>
    <w:p w14:paraId="1A754157" w14:textId="77777777" w:rsidR="005F5B21" w:rsidRPr="00D520EC" w:rsidRDefault="005F5B21" w:rsidP="00D520EC">
      <w:pPr>
        <w:pStyle w:val="Prrafodelista"/>
        <w:rPr>
          <w:rFonts w:ascii="Arial Narrow" w:hAnsi="Arial Narrow" w:cs="Calibri"/>
          <w:szCs w:val="24"/>
          <w:shd w:val="clear" w:color="auto" w:fill="FFFFFF"/>
        </w:rPr>
      </w:pPr>
    </w:p>
    <w:p w14:paraId="79062A3B" w14:textId="163ECE64" w:rsidR="005F5B21" w:rsidRDefault="005F5B21" w:rsidP="0032775F">
      <w:pPr>
        <w:pStyle w:val="Prrafodelista"/>
        <w:numPr>
          <w:ilvl w:val="1"/>
          <w:numId w:val="1"/>
        </w:numPr>
        <w:ind w:left="567" w:right="50" w:hanging="567"/>
        <w:jc w:val="both"/>
        <w:rPr>
          <w:rFonts w:ascii="Arial Narrow" w:hAnsi="Arial Narrow" w:cs="Calibri"/>
          <w:szCs w:val="24"/>
          <w:shd w:val="clear" w:color="auto" w:fill="FFFFFF"/>
        </w:rPr>
      </w:pPr>
      <w:r w:rsidRPr="005F5B21">
        <w:rPr>
          <w:rFonts w:ascii="Arial Narrow" w:hAnsi="Arial Narrow" w:cs="Calibri"/>
          <w:szCs w:val="24"/>
          <w:shd w:val="clear" w:color="auto" w:fill="FFFFFF"/>
        </w:rPr>
        <w:t>Que, la supervisión subjetiva, comprende la vigilancia, inspección y control que se realiza a las condiciones societarias, contables y financieras del prestador del servicio público de transporte, puertos, concesiones e infraestructura, servicios conexos, complementarios, y a los servicios que prestan los organismos de tránsito y los organismos de apoyo, de acuerdo con la normativa vigente.</w:t>
      </w:r>
    </w:p>
    <w:p w14:paraId="53870E0B" w14:textId="77777777" w:rsidR="003C4C5B" w:rsidRPr="003C4C5B" w:rsidRDefault="003C4C5B" w:rsidP="0032775F">
      <w:pPr>
        <w:pStyle w:val="Prrafodelista"/>
        <w:ind w:left="567" w:hanging="567"/>
        <w:rPr>
          <w:rFonts w:ascii="Arial Narrow" w:hAnsi="Arial Narrow" w:cs="Calibri"/>
          <w:szCs w:val="24"/>
          <w:shd w:val="clear" w:color="auto" w:fill="FFFFFF"/>
        </w:rPr>
      </w:pPr>
    </w:p>
    <w:p w14:paraId="7F32A92A" w14:textId="5E4467CB" w:rsidR="00EE5FAD" w:rsidRDefault="003C4C5B"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Que las entidades con o sin ánimo de lucro que son sujetos de </w:t>
      </w:r>
      <w:r w:rsidR="009C6903">
        <w:rPr>
          <w:rFonts w:ascii="Arial Narrow" w:hAnsi="Arial Narrow" w:cs="Calibri"/>
          <w:szCs w:val="24"/>
          <w:shd w:val="clear" w:color="auto" w:fill="FFFFFF"/>
        </w:rPr>
        <w:t>supervisión</w:t>
      </w:r>
      <w:r>
        <w:rPr>
          <w:rFonts w:ascii="Arial Narrow" w:hAnsi="Arial Narrow" w:cs="Calibri"/>
          <w:szCs w:val="24"/>
          <w:shd w:val="clear" w:color="auto" w:fill="FFFFFF"/>
        </w:rPr>
        <w:t xml:space="preserve"> de la Superintendencia de Transporte tienen la obligación</w:t>
      </w:r>
      <w:r w:rsidR="00EE5FAD">
        <w:rPr>
          <w:rFonts w:ascii="Arial Narrow" w:hAnsi="Arial Narrow" w:cs="Calibri"/>
          <w:szCs w:val="24"/>
          <w:shd w:val="clear" w:color="auto" w:fill="FFFFFF"/>
        </w:rPr>
        <w:t xml:space="preserve"> de aplicar en su integridad y con la debida rigurosidad los principios </w:t>
      </w:r>
      <w:r w:rsidR="00EE5FAD">
        <w:rPr>
          <w:rFonts w:ascii="Arial Narrow" w:hAnsi="Arial Narrow" w:cs="Calibri"/>
          <w:szCs w:val="24"/>
          <w:shd w:val="clear" w:color="auto" w:fill="FFFFFF"/>
        </w:rPr>
        <w:lastRenderedPageBreak/>
        <w:t>de contabilidad aceptados en Colombia, de conformidad con el marco normativo conformado por la Ley 1314 de 2009 y sus Decretos reglamentarios, modificatorios y complementarios, dentro de estos, los</w:t>
      </w:r>
      <w:r w:rsidR="00FD142D">
        <w:rPr>
          <w:rFonts w:ascii="Arial Narrow" w:hAnsi="Arial Narrow" w:cs="Calibri"/>
          <w:szCs w:val="24"/>
          <w:shd w:val="clear" w:color="auto" w:fill="FFFFFF"/>
        </w:rPr>
        <w:t xml:space="preserve"> Decretos 2420 y 2496 de 2015, </w:t>
      </w:r>
      <w:r w:rsidR="00EE5FAD">
        <w:rPr>
          <w:rFonts w:ascii="Arial Narrow" w:hAnsi="Arial Narrow" w:cs="Calibri"/>
          <w:szCs w:val="24"/>
          <w:shd w:val="clear" w:color="auto" w:fill="FFFFFF"/>
        </w:rPr>
        <w:t>2101 de 2016</w:t>
      </w:r>
      <w:r w:rsidR="00FD142D" w:rsidRPr="002849D3">
        <w:rPr>
          <w:rFonts w:ascii="Arial Narrow" w:hAnsi="Arial Narrow" w:cs="Calibri"/>
          <w:szCs w:val="24"/>
          <w:shd w:val="clear" w:color="auto" w:fill="FFFFFF"/>
        </w:rPr>
        <w:t xml:space="preserve">, 2170 de 2017 y </w:t>
      </w:r>
      <w:r w:rsidR="002A7A01" w:rsidRPr="002849D3">
        <w:rPr>
          <w:rFonts w:ascii="Arial Narrow" w:hAnsi="Arial Narrow" w:cs="Calibri"/>
          <w:szCs w:val="24"/>
          <w:shd w:val="clear" w:color="auto" w:fill="FFFFFF"/>
        </w:rPr>
        <w:t>2483 de 2018</w:t>
      </w:r>
      <w:r w:rsidR="00EE5FAD" w:rsidRPr="002849D3">
        <w:rPr>
          <w:rFonts w:ascii="Arial Narrow" w:hAnsi="Arial Narrow" w:cs="Calibri"/>
          <w:szCs w:val="24"/>
          <w:shd w:val="clear" w:color="auto" w:fill="FFFFFF"/>
        </w:rPr>
        <w:t>, así como</w:t>
      </w:r>
      <w:r w:rsidR="00EE5FAD">
        <w:rPr>
          <w:rFonts w:ascii="Arial Narrow" w:hAnsi="Arial Narrow" w:cs="Calibri"/>
          <w:szCs w:val="24"/>
          <w:shd w:val="clear" w:color="auto" w:fill="FFFFFF"/>
        </w:rPr>
        <w:t xml:space="preserve"> por las normas internacionales de contabilidad para el sector público (</w:t>
      </w:r>
      <w:r w:rsidR="00EE5FAD" w:rsidRPr="009C6903">
        <w:rPr>
          <w:rFonts w:ascii="Arial Narrow" w:hAnsi="Arial Narrow" w:cs="Calibri"/>
          <w:i/>
          <w:szCs w:val="24"/>
          <w:shd w:val="clear" w:color="auto" w:fill="FFFFFF"/>
        </w:rPr>
        <w:t>IPSAS</w:t>
      </w:r>
      <w:r w:rsidR="00EE5FAD">
        <w:rPr>
          <w:rFonts w:ascii="Arial Narrow" w:hAnsi="Arial Narrow" w:cs="Calibri"/>
          <w:szCs w:val="24"/>
          <w:shd w:val="clear" w:color="auto" w:fill="FFFFFF"/>
        </w:rPr>
        <w:t>, por sus siglas en inglés) reglamentadas por</w:t>
      </w:r>
      <w:r w:rsidR="002A7A01">
        <w:rPr>
          <w:rFonts w:ascii="Arial Narrow" w:hAnsi="Arial Narrow" w:cs="Calibri"/>
          <w:szCs w:val="24"/>
          <w:shd w:val="clear" w:color="auto" w:fill="FFFFFF"/>
        </w:rPr>
        <w:t xml:space="preserve"> las Resoluciones 414 de 2014 y </w:t>
      </w:r>
      <w:r w:rsidR="00EE5FAD">
        <w:rPr>
          <w:rFonts w:ascii="Arial Narrow" w:hAnsi="Arial Narrow" w:cs="Calibri"/>
          <w:szCs w:val="24"/>
          <w:shd w:val="clear" w:color="auto" w:fill="FFFFFF"/>
        </w:rPr>
        <w:t xml:space="preserve">533 de </w:t>
      </w:r>
      <w:r w:rsidR="00EE5FAD" w:rsidRPr="002849D3">
        <w:rPr>
          <w:rFonts w:ascii="Arial Narrow" w:hAnsi="Arial Narrow" w:cs="Calibri"/>
          <w:szCs w:val="24"/>
          <w:shd w:val="clear" w:color="auto" w:fill="FFFFFF"/>
        </w:rPr>
        <w:t>2015</w:t>
      </w:r>
      <w:r w:rsidR="002A7A01" w:rsidRPr="002849D3">
        <w:rPr>
          <w:rFonts w:ascii="Arial Narrow" w:hAnsi="Arial Narrow" w:cs="Calibri"/>
          <w:szCs w:val="24"/>
          <w:shd w:val="clear" w:color="auto" w:fill="FFFFFF"/>
        </w:rPr>
        <w:t xml:space="preserve"> y sus modificatorios</w:t>
      </w:r>
      <w:r w:rsidR="00EE5FAD" w:rsidRPr="002849D3">
        <w:rPr>
          <w:rFonts w:ascii="Arial Narrow" w:hAnsi="Arial Narrow" w:cs="Calibri"/>
          <w:szCs w:val="24"/>
          <w:shd w:val="clear" w:color="auto" w:fill="FFFFFF"/>
        </w:rPr>
        <w:t xml:space="preserve"> expedidas</w:t>
      </w:r>
      <w:r w:rsidR="00EE5FAD">
        <w:rPr>
          <w:rFonts w:ascii="Arial Narrow" w:hAnsi="Arial Narrow" w:cs="Calibri"/>
          <w:szCs w:val="24"/>
          <w:shd w:val="clear" w:color="auto" w:fill="FFFFFF"/>
        </w:rPr>
        <w:t xml:space="preserve"> por la C</w:t>
      </w:r>
      <w:r w:rsidR="009C6903">
        <w:rPr>
          <w:rFonts w:ascii="Arial Narrow" w:hAnsi="Arial Narrow" w:cs="Calibri"/>
          <w:szCs w:val="24"/>
          <w:shd w:val="clear" w:color="auto" w:fill="FFFFFF"/>
        </w:rPr>
        <w:t>ontaduría General de la Nación.</w:t>
      </w:r>
      <w:r w:rsidR="00AB146B">
        <w:rPr>
          <w:rFonts w:ascii="Arial Narrow" w:hAnsi="Arial Narrow" w:cs="Calibri"/>
          <w:szCs w:val="24"/>
          <w:shd w:val="clear" w:color="auto" w:fill="FFFFFF"/>
        </w:rPr>
        <w:t xml:space="preserve"> </w:t>
      </w:r>
    </w:p>
    <w:p w14:paraId="340D5519" w14:textId="77777777" w:rsidR="00AB146B" w:rsidRPr="00FD142D" w:rsidRDefault="00AB146B" w:rsidP="0032775F">
      <w:pPr>
        <w:ind w:left="567" w:right="50" w:hanging="567"/>
        <w:jc w:val="both"/>
        <w:rPr>
          <w:rFonts w:ascii="Arial Narrow" w:hAnsi="Arial Narrow" w:cs="Calibri"/>
          <w:szCs w:val="24"/>
          <w:shd w:val="clear" w:color="auto" w:fill="FFFFFF"/>
        </w:rPr>
      </w:pPr>
    </w:p>
    <w:p w14:paraId="5590A30C" w14:textId="77777777" w:rsidR="00EE5FAD" w:rsidRPr="00EE5FAD" w:rsidRDefault="00EE5FAD" w:rsidP="0032775F">
      <w:pPr>
        <w:pStyle w:val="Prrafodelista"/>
        <w:ind w:left="567" w:hanging="567"/>
        <w:rPr>
          <w:rFonts w:ascii="Arial Narrow" w:hAnsi="Arial Narrow" w:cs="Calibri"/>
          <w:szCs w:val="24"/>
          <w:shd w:val="clear" w:color="auto" w:fill="FFFFFF"/>
        </w:rPr>
      </w:pPr>
    </w:p>
    <w:p w14:paraId="28CBE7B1" w14:textId="723C6509" w:rsidR="004B67E3" w:rsidRDefault="00EE5FAD"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Que la Directiva Presidencial 06 de 2014 </w:t>
      </w:r>
      <w:r w:rsidRPr="00590297">
        <w:rPr>
          <w:rFonts w:ascii="Arial Narrow" w:hAnsi="Arial Narrow" w:cs="Calibri"/>
          <w:szCs w:val="24"/>
          <w:shd w:val="clear" w:color="auto" w:fill="FFFFFF"/>
        </w:rPr>
        <w:t>propende por</w:t>
      </w:r>
      <w:r>
        <w:rPr>
          <w:rFonts w:ascii="Arial Narrow" w:hAnsi="Arial Narrow" w:cs="Calibri"/>
          <w:szCs w:val="24"/>
          <w:shd w:val="clear" w:color="auto" w:fill="FFFFFF"/>
        </w:rPr>
        <w:t xml:space="preserve"> la implementación de la eficiencia administrativa y lineamientos de la política “</w:t>
      </w:r>
      <w:proofErr w:type="gramStart"/>
      <w:r w:rsidRPr="00877B0D">
        <w:rPr>
          <w:rFonts w:ascii="Arial Narrow" w:hAnsi="Arial Narrow" w:cs="Calibri"/>
          <w:i/>
          <w:szCs w:val="24"/>
          <w:shd w:val="clear" w:color="auto" w:fill="FFFFFF"/>
        </w:rPr>
        <w:t>cero papel</w:t>
      </w:r>
      <w:proofErr w:type="gramEnd"/>
      <w:r>
        <w:rPr>
          <w:rFonts w:ascii="Arial Narrow" w:hAnsi="Arial Narrow" w:cs="Calibri"/>
          <w:szCs w:val="24"/>
          <w:shd w:val="clear" w:color="auto" w:fill="FFFFFF"/>
        </w:rPr>
        <w:t xml:space="preserve">” en la administración pública, que </w:t>
      </w:r>
      <w:r w:rsidR="00590297">
        <w:rPr>
          <w:rFonts w:ascii="Arial Narrow" w:hAnsi="Arial Narrow" w:cs="Calibri"/>
          <w:szCs w:val="24"/>
          <w:shd w:val="clear" w:color="auto" w:fill="FFFFFF"/>
        </w:rPr>
        <w:t xml:space="preserve">busca </w:t>
      </w:r>
      <w:r>
        <w:rPr>
          <w:rFonts w:ascii="Arial Narrow" w:hAnsi="Arial Narrow" w:cs="Calibri"/>
          <w:szCs w:val="24"/>
          <w:shd w:val="clear" w:color="auto" w:fill="FFFFFF"/>
        </w:rPr>
        <w:t xml:space="preserve">la sustitución de los flujos documentales en papel por soportes y medios electrónicos, sustentados en la utilización de tecnologías de la información y las telecomunicaciones. </w:t>
      </w:r>
    </w:p>
    <w:p w14:paraId="31842D18" w14:textId="77777777" w:rsidR="00EE5FAD" w:rsidRPr="00EE5FAD" w:rsidRDefault="00EE5FAD" w:rsidP="0032775F">
      <w:pPr>
        <w:pStyle w:val="Prrafodelista"/>
        <w:ind w:left="567" w:hanging="567"/>
        <w:rPr>
          <w:rFonts w:ascii="Arial Narrow" w:hAnsi="Arial Narrow" w:cs="Calibri"/>
          <w:szCs w:val="24"/>
          <w:shd w:val="clear" w:color="auto" w:fill="FFFFFF"/>
        </w:rPr>
      </w:pPr>
    </w:p>
    <w:p w14:paraId="36C2C99C" w14:textId="247663D3" w:rsidR="00EE5FAD" w:rsidRDefault="00EE5FAD" w:rsidP="0032775F">
      <w:pPr>
        <w:pStyle w:val="Prrafodelista"/>
        <w:numPr>
          <w:ilvl w:val="1"/>
          <w:numId w:val="1"/>
        </w:numPr>
        <w:ind w:left="567"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Que con el propósito de desarrollar las funciones de inspección, vigilancia y control por parte de la Superintendencia</w:t>
      </w:r>
      <w:r w:rsidR="009C6903">
        <w:rPr>
          <w:rFonts w:ascii="Arial Narrow" w:hAnsi="Arial Narrow" w:cs="Calibri"/>
          <w:szCs w:val="24"/>
          <w:shd w:val="clear" w:color="auto" w:fill="FFFFFF"/>
        </w:rPr>
        <w:t xml:space="preserve"> de Transporte</w:t>
      </w:r>
      <w:r>
        <w:rPr>
          <w:rFonts w:ascii="Arial Narrow" w:hAnsi="Arial Narrow" w:cs="Calibri"/>
          <w:szCs w:val="24"/>
          <w:shd w:val="clear" w:color="auto" w:fill="FFFFFF"/>
        </w:rPr>
        <w:t>, se requiere impartir instrucciones, fijar términos, requisitos y formalidades a las personas naturales o jurídicas vigiladas para la presentación de la información de carácter subjetivo (contable, financiera, administrativa y jurídica) que deben reportar y qu</w:t>
      </w:r>
      <w:r w:rsidR="00BA0C62">
        <w:rPr>
          <w:rFonts w:ascii="Arial Narrow" w:hAnsi="Arial Narrow" w:cs="Calibri"/>
          <w:szCs w:val="24"/>
          <w:shd w:val="clear" w:color="auto" w:fill="FFFFFF"/>
        </w:rPr>
        <w:t>e corresponde a la vigencia 2020</w:t>
      </w:r>
      <w:r>
        <w:rPr>
          <w:rFonts w:ascii="Arial Narrow" w:hAnsi="Arial Narrow" w:cs="Calibri"/>
          <w:szCs w:val="24"/>
          <w:shd w:val="clear" w:color="auto" w:fill="FFFFFF"/>
        </w:rPr>
        <w:t xml:space="preserve">, para lo cual la entidad </w:t>
      </w:r>
      <w:r w:rsidR="009C6903">
        <w:rPr>
          <w:rFonts w:ascii="Arial Narrow" w:hAnsi="Arial Narrow" w:cs="Calibri"/>
          <w:szCs w:val="24"/>
          <w:shd w:val="clear" w:color="auto" w:fill="FFFFFF"/>
        </w:rPr>
        <w:t>desarrolló</w:t>
      </w:r>
      <w:r>
        <w:rPr>
          <w:rFonts w:ascii="Arial Narrow" w:hAnsi="Arial Narrow" w:cs="Calibri"/>
          <w:szCs w:val="24"/>
          <w:shd w:val="clear" w:color="auto" w:fill="FFFFFF"/>
        </w:rPr>
        <w:t xml:space="preserve"> el Sistema Nacional de Supervisión al Transporte- VIGIA que permite recopilar la información de los supervisados. </w:t>
      </w:r>
    </w:p>
    <w:p w14:paraId="69BD41FB" w14:textId="77777777" w:rsidR="00EE5FAD" w:rsidRPr="00EE5FAD" w:rsidRDefault="00EE5FAD" w:rsidP="00EE5FAD">
      <w:pPr>
        <w:pStyle w:val="Prrafodelista"/>
        <w:rPr>
          <w:rFonts w:ascii="Arial Narrow" w:hAnsi="Arial Narrow" w:cs="Calibri"/>
          <w:szCs w:val="24"/>
          <w:shd w:val="clear" w:color="auto" w:fill="FFFFFF"/>
        </w:rPr>
      </w:pPr>
    </w:p>
    <w:p w14:paraId="1C9931FF" w14:textId="0C9011C3" w:rsidR="00EE5FAD" w:rsidRPr="00EE5FAD" w:rsidRDefault="009C6903" w:rsidP="00EE5FAD">
      <w:pPr>
        <w:ind w:right="50"/>
        <w:jc w:val="both"/>
        <w:rPr>
          <w:rFonts w:ascii="Arial Narrow" w:hAnsi="Arial Narrow" w:cs="Calibri"/>
          <w:sz w:val="24"/>
          <w:szCs w:val="24"/>
          <w:shd w:val="clear" w:color="auto" w:fill="FFFFFF"/>
        </w:rPr>
      </w:pPr>
      <w:r w:rsidRPr="00590297">
        <w:rPr>
          <w:rFonts w:ascii="Arial Narrow" w:hAnsi="Arial Narrow" w:cs="Calibri"/>
          <w:sz w:val="24"/>
          <w:szCs w:val="24"/>
          <w:shd w:val="clear" w:color="auto" w:fill="FFFFFF"/>
        </w:rPr>
        <w:t xml:space="preserve">Conforme </w:t>
      </w:r>
      <w:r w:rsidR="00C522B3" w:rsidRPr="00590297">
        <w:rPr>
          <w:rFonts w:ascii="Arial Narrow" w:hAnsi="Arial Narrow" w:cs="Calibri"/>
          <w:sz w:val="24"/>
          <w:szCs w:val="24"/>
          <w:shd w:val="clear" w:color="auto" w:fill="FFFFFF"/>
        </w:rPr>
        <w:t>con</w:t>
      </w:r>
      <w:r w:rsidRPr="00590297">
        <w:rPr>
          <w:rFonts w:ascii="Arial Narrow" w:hAnsi="Arial Narrow" w:cs="Calibri"/>
          <w:sz w:val="24"/>
          <w:szCs w:val="24"/>
          <w:shd w:val="clear" w:color="auto" w:fill="FFFFFF"/>
        </w:rPr>
        <w:t xml:space="preserve"> lo expuesto</w:t>
      </w:r>
      <w:r w:rsidR="00C522B3" w:rsidRPr="00590297">
        <w:rPr>
          <w:rFonts w:ascii="Arial Narrow" w:hAnsi="Arial Narrow" w:cs="Calibri"/>
          <w:sz w:val="24"/>
          <w:szCs w:val="24"/>
          <w:shd w:val="clear" w:color="auto" w:fill="FFFFFF"/>
        </w:rPr>
        <w:t>,</w:t>
      </w:r>
      <w:r w:rsidRPr="00590297">
        <w:rPr>
          <w:rFonts w:ascii="Arial Narrow" w:hAnsi="Arial Narrow" w:cs="Calibri"/>
          <w:sz w:val="24"/>
          <w:szCs w:val="24"/>
          <w:shd w:val="clear" w:color="auto" w:fill="FFFFFF"/>
        </w:rPr>
        <w:t xml:space="preserve"> este Despacho</w:t>
      </w:r>
      <w:r w:rsidR="00EE5FAD" w:rsidRPr="00590297">
        <w:rPr>
          <w:rFonts w:ascii="Arial Narrow" w:hAnsi="Arial Narrow" w:cs="Calibri"/>
          <w:sz w:val="24"/>
          <w:szCs w:val="24"/>
          <w:shd w:val="clear" w:color="auto" w:fill="FFFFFF"/>
        </w:rPr>
        <w:t>,</w:t>
      </w:r>
      <w:r w:rsidR="00EE5FAD" w:rsidRPr="00EE5FAD">
        <w:rPr>
          <w:rFonts w:ascii="Arial Narrow" w:hAnsi="Arial Narrow" w:cs="Calibri"/>
          <w:sz w:val="24"/>
          <w:szCs w:val="24"/>
          <w:shd w:val="clear" w:color="auto" w:fill="FFFFFF"/>
        </w:rPr>
        <w:t xml:space="preserve"> </w:t>
      </w:r>
    </w:p>
    <w:p w14:paraId="3C1FC81F" w14:textId="77777777" w:rsidR="004B67E3" w:rsidRPr="00A244BF" w:rsidRDefault="004B67E3" w:rsidP="004B67E3">
      <w:pPr>
        <w:ind w:right="50"/>
        <w:rPr>
          <w:rFonts w:ascii="Arial Narrow" w:hAnsi="Arial Narrow" w:cs="Calibri"/>
          <w:sz w:val="24"/>
          <w:szCs w:val="24"/>
          <w:shd w:val="clear" w:color="auto" w:fill="FFFFFF"/>
        </w:rPr>
      </w:pPr>
    </w:p>
    <w:p w14:paraId="2A4D27DA" w14:textId="77777777" w:rsidR="004B67E3" w:rsidRPr="0007786A" w:rsidRDefault="004B67E3" w:rsidP="009C6903">
      <w:pPr>
        <w:pStyle w:val="Prrafodelista"/>
        <w:numPr>
          <w:ilvl w:val="0"/>
          <w:numId w:val="2"/>
        </w:numPr>
        <w:ind w:left="567" w:right="50" w:hanging="567"/>
        <w:jc w:val="center"/>
        <w:rPr>
          <w:rFonts w:ascii="Arial Narrow" w:hAnsi="Arial Narrow" w:cs="Calibri"/>
          <w:b/>
          <w:szCs w:val="24"/>
          <w:shd w:val="clear" w:color="auto" w:fill="FFFFFF"/>
        </w:rPr>
      </w:pPr>
      <w:r w:rsidRPr="004319B6">
        <w:rPr>
          <w:rFonts w:ascii="Arial Narrow" w:hAnsi="Arial Narrow" w:cs="Calibri"/>
          <w:b/>
          <w:szCs w:val="24"/>
          <w:shd w:val="clear" w:color="auto" w:fill="FFFFFF"/>
        </w:rPr>
        <w:t>RESUELVE</w:t>
      </w:r>
    </w:p>
    <w:p w14:paraId="6CFEA0D2" w14:textId="77777777" w:rsidR="004B67E3" w:rsidRPr="00B03A7B" w:rsidRDefault="004B67E3" w:rsidP="004B67E3">
      <w:pPr>
        <w:ind w:right="50"/>
        <w:rPr>
          <w:rFonts w:ascii="Arial Narrow" w:hAnsi="Arial Narrow" w:cs="Calibri"/>
          <w:sz w:val="24"/>
          <w:szCs w:val="24"/>
          <w:shd w:val="clear" w:color="auto" w:fill="FFFFFF"/>
        </w:rPr>
      </w:pPr>
    </w:p>
    <w:p w14:paraId="7F6C9531" w14:textId="07A245A2" w:rsidR="004B67E3" w:rsidRDefault="004B67E3"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Artículo Primero</w:t>
      </w:r>
      <w:r w:rsidRPr="00A244BF">
        <w:rPr>
          <w:rFonts w:ascii="Arial Narrow" w:hAnsi="Arial Narrow" w:cs="Calibri"/>
          <w:b/>
          <w:sz w:val="24"/>
          <w:szCs w:val="24"/>
          <w:shd w:val="clear" w:color="auto" w:fill="FFFFFF"/>
        </w:rPr>
        <w:t>. Ámbito de aplicación:</w:t>
      </w:r>
      <w:r w:rsidR="002930B8">
        <w:rPr>
          <w:rFonts w:ascii="Arial Narrow" w:hAnsi="Arial Narrow" w:cs="Calibri"/>
          <w:sz w:val="24"/>
          <w:szCs w:val="24"/>
          <w:shd w:val="clear" w:color="auto" w:fill="FFFFFF"/>
        </w:rPr>
        <w:t xml:space="preserve"> Las disposiciones contenidas en el presente acto administrativo son de obligatorio cumplimiento para las personas naturales o jurídicas supervisadas por la Superintendencia de</w:t>
      </w:r>
      <w:r w:rsidR="00352BBF">
        <w:rPr>
          <w:rFonts w:ascii="Arial Narrow" w:hAnsi="Arial Narrow" w:cs="Calibri"/>
          <w:sz w:val="24"/>
          <w:szCs w:val="24"/>
          <w:shd w:val="clear" w:color="auto" w:fill="FFFFFF"/>
        </w:rPr>
        <w:t xml:space="preserve"> Transporte, clasificados</w:t>
      </w:r>
      <w:r w:rsidR="009134D5">
        <w:rPr>
          <w:rFonts w:ascii="Arial Narrow" w:hAnsi="Arial Narrow" w:cs="Calibri"/>
          <w:sz w:val="24"/>
          <w:szCs w:val="24"/>
          <w:shd w:val="clear" w:color="auto" w:fill="FFFFFF"/>
        </w:rPr>
        <w:t xml:space="preserve"> </w:t>
      </w:r>
      <w:r w:rsidR="00E336F9">
        <w:rPr>
          <w:rFonts w:ascii="Arial Narrow" w:hAnsi="Arial Narrow" w:cs="Calibri"/>
          <w:sz w:val="24"/>
          <w:szCs w:val="24"/>
          <w:shd w:val="clear" w:color="auto" w:fill="FFFFFF"/>
        </w:rPr>
        <w:t>en</w:t>
      </w:r>
      <w:r w:rsidR="006D7F3A">
        <w:rPr>
          <w:rFonts w:ascii="Arial Narrow" w:hAnsi="Arial Narrow" w:cs="Calibri"/>
          <w:sz w:val="24"/>
          <w:szCs w:val="24"/>
          <w:shd w:val="clear" w:color="auto" w:fill="FFFFFF"/>
        </w:rPr>
        <w:t xml:space="preserve"> </w:t>
      </w:r>
      <w:r w:rsidR="00E336F9">
        <w:rPr>
          <w:rFonts w:ascii="Arial Narrow" w:hAnsi="Arial Narrow" w:cs="Calibri"/>
          <w:sz w:val="24"/>
          <w:szCs w:val="24"/>
          <w:shd w:val="clear" w:color="auto" w:fill="FFFFFF"/>
        </w:rPr>
        <w:t>los</w:t>
      </w:r>
      <w:r w:rsidR="00352BBF">
        <w:rPr>
          <w:rFonts w:ascii="Arial Narrow" w:hAnsi="Arial Narrow" w:cs="Calibri"/>
          <w:sz w:val="24"/>
          <w:szCs w:val="24"/>
          <w:shd w:val="clear" w:color="auto" w:fill="FFFFFF"/>
        </w:rPr>
        <w:t xml:space="preserve"> g</w:t>
      </w:r>
      <w:r w:rsidR="002930B8">
        <w:rPr>
          <w:rFonts w:ascii="Arial Narrow" w:hAnsi="Arial Narrow" w:cs="Calibri"/>
          <w:sz w:val="24"/>
          <w:szCs w:val="24"/>
          <w:shd w:val="clear" w:color="auto" w:fill="FFFFFF"/>
        </w:rPr>
        <w:t xml:space="preserve">rupos NIIF 1 </w:t>
      </w:r>
      <w:r w:rsidR="009C6903">
        <w:rPr>
          <w:rFonts w:ascii="Arial Narrow" w:hAnsi="Arial Narrow" w:cs="Calibri"/>
          <w:sz w:val="24"/>
          <w:szCs w:val="24"/>
          <w:shd w:val="clear" w:color="auto" w:fill="FFFFFF"/>
        </w:rPr>
        <w:t>–p</w:t>
      </w:r>
      <w:r w:rsidR="002930B8">
        <w:rPr>
          <w:rFonts w:ascii="Arial Narrow" w:hAnsi="Arial Narrow" w:cs="Calibri"/>
          <w:sz w:val="24"/>
          <w:szCs w:val="24"/>
          <w:shd w:val="clear" w:color="auto" w:fill="FFFFFF"/>
        </w:rPr>
        <w:t>lenas</w:t>
      </w:r>
      <w:r w:rsidR="009C6903">
        <w:rPr>
          <w:rFonts w:ascii="Arial Narrow" w:hAnsi="Arial Narrow" w:cs="Calibri"/>
          <w:sz w:val="24"/>
          <w:szCs w:val="24"/>
          <w:shd w:val="clear" w:color="auto" w:fill="FFFFFF"/>
        </w:rPr>
        <w:t>-</w:t>
      </w:r>
      <w:r w:rsidR="002930B8">
        <w:rPr>
          <w:rFonts w:ascii="Arial Narrow" w:hAnsi="Arial Narrow" w:cs="Calibri"/>
          <w:sz w:val="24"/>
          <w:szCs w:val="24"/>
          <w:shd w:val="clear" w:color="auto" w:fill="FFFFFF"/>
        </w:rPr>
        <w:t xml:space="preserve">, NIIF 2 </w:t>
      </w:r>
      <w:r w:rsidR="009C6903">
        <w:rPr>
          <w:rFonts w:ascii="Arial Narrow" w:hAnsi="Arial Narrow" w:cs="Calibri"/>
          <w:sz w:val="24"/>
          <w:szCs w:val="24"/>
          <w:shd w:val="clear" w:color="auto" w:fill="FFFFFF"/>
        </w:rPr>
        <w:t>–p</w:t>
      </w:r>
      <w:r w:rsidR="002930B8">
        <w:rPr>
          <w:rFonts w:ascii="Arial Narrow" w:hAnsi="Arial Narrow" w:cs="Calibri"/>
          <w:sz w:val="24"/>
          <w:szCs w:val="24"/>
          <w:shd w:val="clear" w:color="auto" w:fill="FFFFFF"/>
        </w:rPr>
        <w:t>ymes</w:t>
      </w:r>
      <w:r w:rsidR="009C6903">
        <w:rPr>
          <w:rFonts w:ascii="Arial Narrow" w:hAnsi="Arial Narrow" w:cs="Calibri"/>
          <w:sz w:val="24"/>
          <w:szCs w:val="24"/>
          <w:shd w:val="clear" w:color="auto" w:fill="FFFFFF"/>
        </w:rPr>
        <w:t>-</w:t>
      </w:r>
      <w:r w:rsidR="002930B8">
        <w:rPr>
          <w:rFonts w:ascii="Arial Narrow" w:hAnsi="Arial Narrow" w:cs="Calibri"/>
          <w:sz w:val="24"/>
          <w:szCs w:val="24"/>
          <w:shd w:val="clear" w:color="auto" w:fill="FFFFFF"/>
        </w:rPr>
        <w:t xml:space="preserve"> y </w:t>
      </w:r>
      <w:r w:rsidR="00352BBF">
        <w:rPr>
          <w:rFonts w:ascii="Arial Narrow" w:hAnsi="Arial Narrow" w:cs="Calibri"/>
          <w:sz w:val="24"/>
          <w:szCs w:val="24"/>
          <w:shd w:val="clear" w:color="auto" w:fill="FFFFFF"/>
        </w:rPr>
        <w:t xml:space="preserve">NIIF </w:t>
      </w:r>
      <w:r w:rsidR="00AA3F56">
        <w:rPr>
          <w:rFonts w:ascii="Arial Narrow" w:hAnsi="Arial Narrow" w:cs="Calibri"/>
          <w:sz w:val="24"/>
          <w:szCs w:val="24"/>
          <w:shd w:val="clear" w:color="auto" w:fill="FFFFFF"/>
        </w:rPr>
        <w:t xml:space="preserve">3 </w:t>
      </w:r>
      <w:r w:rsidR="009C6903">
        <w:rPr>
          <w:rFonts w:ascii="Arial Narrow" w:hAnsi="Arial Narrow" w:cs="Calibri"/>
          <w:sz w:val="24"/>
          <w:szCs w:val="24"/>
          <w:shd w:val="clear" w:color="auto" w:fill="FFFFFF"/>
        </w:rPr>
        <w:t>–m</w:t>
      </w:r>
      <w:r w:rsidR="00AA3F56">
        <w:rPr>
          <w:rFonts w:ascii="Arial Narrow" w:hAnsi="Arial Narrow" w:cs="Calibri"/>
          <w:sz w:val="24"/>
          <w:szCs w:val="24"/>
          <w:shd w:val="clear" w:color="auto" w:fill="FFFFFF"/>
        </w:rPr>
        <w:t>icroempresas</w:t>
      </w:r>
      <w:r w:rsidR="009C6903">
        <w:rPr>
          <w:rFonts w:ascii="Arial Narrow" w:hAnsi="Arial Narrow" w:cs="Calibri"/>
          <w:sz w:val="24"/>
          <w:szCs w:val="24"/>
          <w:shd w:val="clear" w:color="auto" w:fill="FFFFFF"/>
        </w:rPr>
        <w:t>-</w:t>
      </w:r>
      <w:r w:rsidR="006D7F3A">
        <w:rPr>
          <w:rFonts w:ascii="Arial Narrow" w:hAnsi="Arial Narrow" w:cs="Calibri"/>
          <w:sz w:val="24"/>
          <w:szCs w:val="24"/>
          <w:shd w:val="clear" w:color="auto" w:fill="FFFFFF"/>
        </w:rPr>
        <w:t>; g</w:t>
      </w:r>
      <w:r w:rsidR="00AA3F56">
        <w:rPr>
          <w:rFonts w:ascii="Arial Narrow" w:hAnsi="Arial Narrow" w:cs="Calibri"/>
          <w:sz w:val="24"/>
          <w:szCs w:val="24"/>
          <w:shd w:val="clear" w:color="auto" w:fill="FFFFFF"/>
        </w:rPr>
        <w:t>rupos Contaduría General de la Nación</w:t>
      </w:r>
      <w:r w:rsidR="006D7F3A">
        <w:rPr>
          <w:rFonts w:ascii="Arial Narrow" w:hAnsi="Arial Narrow" w:cs="Calibri"/>
          <w:sz w:val="24"/>
          <w:szCs w:val="24"/>
          <w:shd w:val="clear" w:color="auto" w:fill="FFFFFF"/>
        </w:rPr>
        <w:t>,</w:t>
      </w:r>
      <w:r w:rsidR="002A7A01">
        <w:rPr>
          <w:rFonts w:ascii="Arial Narrow" w:hAnsi="Arial Narrow" w:cs="Calibri"/>
          <w:sz w:val="24"/>
          <w:szCs w:val="24"/>
          <w:shd w:val="clear" w:color="auto" w:fill="FFFFFF"/>
        </w:rPr>
        <w:t xml:space="preserve"> Resoluciones 414 de 2014, </w:t>
      </w:r>
      <w:r w:rsidR="00AA3F56">
        <w:rPr>
          <w:rFonts w:ascii="Arial Narrow" w:hAnsi="Arial Narrow" w:cs="Calibri"/>
          <w:sz w:val="24"/>
          <w:szCs w:val="24"/>
          <w:shd w:val="clear" w:color="auto" w:fill="FFFFFF"/>
        </w:rPr>
        <w:t xml:space="preserve">533 de 2015 </w:t>
      </w:r>
      <w:r w:rsidR="002A7A01" w:rsidRPr="00A811F0">
        <w:rPr>
          <w:rFonts w:ascii="Arial Narrow" w:hAnsi="Arial Narrow" w:cs="Calibri"/>
          <w:sz w:val="24"/>
          <w:szCs w:val="24"/>
          <w:shd w:val="clear" w:color="auto" w:fill="FFFFFF"/>
        </w:rPr>
        <w:t>y sus modificatorios</w:t>
      </w:r>
      <w:r w:rsidR="006D7F3A">
        <w:rPr>
          <w:rFonts w:ascii="Arial Narrow" w:hAnsi="Arial Narrow" w:cs="Calibri"/>
          <w:sz w:val="24"/>
          <w:szCs w:val="24"/>
          <w:shd w:val="clear" w:color="auto" w:fill="FFFFFF"/>
        </w:rPr>
        <w:t>;</w:t>
      </w:r>
      <w:r w:rsidR="002A7A01">
        <w:rPr>
          <w:rFonts w:ascii="Arial Narrow" w:hAnsi="Arial Narrow" w:cs="Calibri"/>
          <w:sz w:val="24"/>
          <w:szCs w:val="24"/>
          <w:shd w:val="clear" w:color="auto" w:fill="FFFFFF"/>
        </w:rPr>
        <w:t xml:space="preserve"> </w:t>
      </w:r>
      <w:r w:rsidR="00AA3F56">
        <w:rPr>
          <w:rFonts w:ascii="Arial Narrow" w:hAnsi="Arial Narrow" w:cs="Calibri"/>
          <w:sz w:val="24"/>
          <w:szCs w:val="24"/>
          <w:shd w:val="clear" w:color="auto" w:fill="FFFFFF"/>
        </w:rPr>
        <w:t xml:space="preserve">y </w:t>
      </w:r>
      <w:r w:rsidR="000D52BE">
        <w:rPr>
          <w:rFonts w:ascii="Arial Narrow" w:hAnsi="Arial Narrow" w:cs="Calibri"/>
          <w:sz w:val="24"/>
          <w:szCs w:val="24"/>
          <w:shd w:val="clear" w:color="auto" w:fill="FFFFFF"/>
        </w:rPr>
        <w:t>g</w:t>
      </w:r>
      <w:r w:rsidR="00AA3F56">
        <w:rPr>
          <w:rFonts w:ascii="Arial Narrow" w:hAnsi="Arial Narrow" w:cs="Calibri"/>
          <w:sz w:val="24"/>
          <w:szCs w:val="24"/>
          <w:shd w:val="clear" w:color="auto" w:fill="FFFFFF"/>
        </w:rPr>
        <w:t>rupo de entidades en proceso de liquidación</w:t>
      </w:r>
      <w:r w:rsidR="006D7F3A">
        <w:rPr>
          <w:rFonts w:ascii="Arial Narrow" w:hAnsi="Arial Narrow" w:cs="Calibri"/>
          <w:sz w:val="24"/>
          <w:szCs w:val="24"/>
          <w:shd w:val="clear" w:color="auto" w:fill="FFFFFF"/>
        </w:rPr>
        <w:t>, De</w:t>
      </w:r>
      <w:r w:rsidR="00567F6C">
        <w:rPr>
          <w:rFonts w:ascii="Arial Narrow" w:hAnsi="Arial Narrow" w:cs="Calibri"/>
          <w:sz w:val="24"/>
          <w:szCs w:val="24"/>
          <w:shd w:val="clear" w:color="auto" w:fill="FFFFFF"/>
        </w:rPr>
        <w:t>creto 2101 de 2016</w:t>
      </w:r>
      <w:r w:rsidR="00AA3F56">
        <w:rPr>
          <w:rFonts w:ascii="Arial Narrow" w:hAnsi="Arial Narrow" w:cs="Calibri"/>
          <w:sz w:val="24"/>
          <w:szCs w:val="24"/>
          <w:shd w:val="clear" w:color="auto" w:fill="FFFFFF"/>
        </w:rPr>
        <w:t>; en las condiciones, formas, medios y fechas establecidas en la presente Resolución</w:t>
      </w:r>
      <w:r w:rsidR="009C6903">
        <w:rPr>
          <w:rFonts w:ascii="Arial Narrow" w:hAnsi="Arial Narrow" w:cs="Calibri"/>
          <w:sz w:val="24"/>
          <w:szCs w:val="24"/>
          <w:shd w:val="clear" w:color="auto" w:fill="FFFFFF"/>
        </w:rPr>
        <w:t>.</w:t>
      </w:r>
    </w:p>
    <w:p w14:paraId="03A47137" w14:textId="77777777" w:rsidR="00AA3F56" w:rsidRDefault="00AA3F56" w:rsidP="004B67E3">
      <w:pPr>
        <w:ind w:right="50"/>
        <w:jc w:val="both"/>
        <w:rPr>
          <w:rFonts w:ascii="Arial Narrow" w:hAnsi="Arial Narrow" w:cs="Calibri"/>
          <w:sz w:val="24"/>
          <w:szCs w:val="24"/>
          <w:shd w:val="clear" w:color="auto" w:fill="FFFFFF"/>
        </w:rPr>
      </w:pPr>
    </w:p>
    <w:p w14:paraId="5697FA8F" w14:textId="48B3D3E1" w:rsidR="00AA3F56" w:rsidRDefault="00AA3F56"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Segundo. Sujetos obligados: </w:t>
      </w:r>
      <w:r>
        <w:rPr>
          <w:rFonts w:ascii="Arial Narrow" w:hAnsi="Arial Narrow" w:cs="Calibri"/>
          <w:sz w:val="24"/>
          <w:szCs w:val="24"/>
          <w:shd w:val="clear" w:color="auto" w:fill="FFFFFF"/>
        </w:rPr>
        <w:t xml:space="preserve">Están obligadas todas las formas jurídicas de asociación estipuladas en las disposiciones legales, las personas naturales y jurídicas que prestan el servicio público de transporte y/o que desarrollan actividades relacionadas con el tránsito, transporte terrestre, marítimo, fluvial, aéreo, férreo, portuario, su infraestructura y sus servicios conexos y </w:t>
      </w:r>
      <w:r w:rsidR="005F5B21">
        <w:rPr>
          <w:rFonts w:ascii="Arial Narrow" w:hAnsi="Arial Narrow" w:cs="Calibri"/>
          <w:sz w:val="24"/>
          <w:szCs w:val="24"/>
          <w:shd w:val="clear" w:color="auto" w:fill="FFFFFF"/>
        </w:rPr>
        <w:t>complementarios, además de las que establezca la ley y el reglamento</w:t>
      </w:r>
      <w:r>
        <w:rPr>
          <w:rFonts w:ascii="Arial Narrow" w:hAnsi="Arial Narrow" w:cs="Calibri"/>
          <w:sz w:val="24"/>
          <w:szCs w:val="24"/>
          <w:shd w:val="clear" w:color="auto" w:fill="FFFFFF"/>
        </w:rPr>
        <w:t xml:space="preserve">: </w:t>
      </w:r>
    </w:p>
    <w:p w14:paraId="1F7426E7" w14:textId="77777777" w:rsidR="00AA3F56" w:rsidRDefault="00AA3F56" w:rsidP="004B67E3">
      <w:pPr>
        <w:ind w:right="50"/>
        <w:jc w:val="both"/>
        <w:rPr>
          <w:rFonts w:ascii="Arial Narrow" w:hAnsi="Arial Narrow" w:cs="Calibri"/>
          <w:sz w:val="24"/>
          <w:szCs w:val="24"/>
          <w:shd w:val="clear" w:color="auto" w:fill="FFFFFF"/>
        </w:rPr>
      </w:pPr>
    </w:p>
    <w:p w14:paraId="4605356C" w14:textId="775607A7" w:rsidR="00AA3F56" w:rsidRDefault="00AA3F56"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2.1. </w:t>
      </w:r>
      <w:r>
        <w:rPr>
          <w:rFonts w:ascii="Arial Narrow" w:hAnsi="Arial Narrow" w:cs="Calibri"/>
          <w:sz w:val="24"/>
          <w:szCs w:val="24"/>
          <w:shd w:val="clear" w:color="auto" w:fill="FFFFFF"/>
        </w:rPr>
        <w:t xml:space="preserve">Las empresas de servicio público de transporte terrestre automotor habilitadas en el radio de operación nacional, municipal, distrital o metropolitano, (masivo, de pasajeros, colectivo, </w:t>
      </w:r>
      <w:r w:rsidR="000D52BE">
        <w:rPr>
          <w:rFonts w:ascii="Arial Narrow" w:hAnsi="Arial Narrow" w:cs="Calibri"/>
          <w:sz w:val="24"/>
          <w:szCs w:val="24"/>
          <w:shd w:val="clear" w:color="auto" w:fill="FFFFFF"/>
        </w:rPr>
        <w:t>individual –taxi-, carga, especial y mixto)</w:t>
      </w:r>
      <w:r>
        <w:rPr>
          <w:rFonts w:ascii="Arial Narrow" w:hAnsi="Arial Narrow" w:cs="Calibri"/>
          <w:sz w:val="24"/>
          <w:szCs w:val="24"/>
          <w:shd w:val="clear" w:color="auto" w:fill="FFFFFF"/>
        </w:rPr>
        <w:t>, operadores y recaudadores de transporte masivo, operadores de transporte multimodal (OTM), empresas de transporte por cable, organismos y autoridades de tránsito, Centros de Enseñanza Automovilística (CEA), Centros de Reconocimiento de Conductores (CRC), Centros de Diagnóstico Automotor (CDA) y Centro</w:t>
      </w:r>
      <w:r w:rsidR="000D52BE">
        <w:rPr>
          <w:rFonts w:ascii="Arial Narrow" w:hAnsi="Arial Narrow" w:cs="Calibri"/>
          <w:sz w:val="24"/>
          <w:szCs w:val="24"/>
          <w:shd w:val="clear" w:color="auto" w:fill="FFFFFF"/>
        </w:rPr>
        <w:t>s Integrales de Atención (CIA)</w:t>
      </w:r>
      <w:r w:rsidR="006D7F3A">
        <w:rPr>
          <w:rFonts w:ascii="Arial Narrow" w:hAnsi="Arial Narrow" w:cs="Calibri"/>
          <w:sz w:val="24"/>
          <w:szCs w:val="24"/>
          <w:shd w:val="clear" w:color="auto" w:fill="FFFFFF"/>
        </w:rPr>
        <w:t>,</w:t>
      </w:r>
      <w:r w:rsidR="00352BBF">
        <w:rPr>
          <w:rFonts w:ascii="Arial Narrow" w:hAnsi="Arial Narrow" w:cs="Calibri"/>
          <w:sz w:val="24"/>
          <w:szCs w:val="24"/>
          <w:shd w:val="clear" w:color="auto" w:fill="FFFFFF"/>
        </w:rPr>
        <w:t xml:space="preserve"> y otros</w:t>
      </w:r>
      <w:r w:rsidR="000D52BE">
        <w:rPr>
          <w:rFonts w:ascii="Arial Narrow" w:hAnsi="Arial Narrow" w:cs="Calibri"/>
          <w:sz w:val="24"/>
          <w:szCs w:val="24"/>
          <w:shd w:val="clear" w:color="auto" w:fill="FFFFFF"/>
        </w:rPr>
        <w:t>.</w:t>
      </w:r>
    </w:p>
    <w:p w14:paraId="50DF5157" w14:textId="77777777" w:rsidR="00AA3F56" w:rsidRDefault="00AA3F56" w:rsidP="000D52BE">
      <w:pPr>
        <w:ind w:left="567" w:right="50"/>
        <w:jc w:val="both"/>
        <w:rPr>
          <w:rFonts w:ascii="Arial Narrow" w:hAnsi="Arial Narrow" w:cs="Calibri"/>
          <w:sz w:val="24"/>
          <w:szCs w:val="24"/>
          <w:shd w:val="clear" w:color="auto" w:fill="FFFFFF"/>
        </w:rPr>
      </w:pPr>
    </w:p>
    <w:p w14:paraId="22406008" w14:textId="77777777" w:rsidR="00AA3F56" w:rsidRDefault="00AA3F56"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2.2. </w:t>
      </w:r>
      <w:r>
        <w:rPr>
          <w:rFonts w:ascii="Arial Narrow" w:hAnsi="Arial Narrow" w:cs="Calibri"/>
          <w:sz w:val="24"/>
          <w:szCs w:val="24"/>
          <w:shd w:val="clear" w:color="auto" w:fill="FFFFFF"/>
        </w:rPr>
        <w:t>Operadores portuarios, sociedades portuarias regionales, sociedades portuarias de servicio público, sociedades portuarias de servicio privado, sociedades beneficiarias de autorizaciones temporales, homologaciones y licencias portuarias, sociedades portuarias fluviales y empresas de transporte fluvial y mar</w:t>
      </w:r>
      <w:r w:rsidR="000D52BE">
        <w:rPr>
          <w:rFonts w:ascii="Arial Narrow" w:hAnsi="Arial Narrow" w:cs="Calibri"/>
          <w:sz w:val="24"/>
          <w:szCs w:val="24"/>
          <w:shd w:val="clear" w:color="auto" w:fill="FFFFFF"/>
        </w:rPr>
        <w:t>ítimo.</w:t>
      </w:r>
    </w:p>
    <w:p w14:paraId="1AB0DC30" w14:textId="77777777" w:rsidR="00AA3F56" w:rsidRDefault="00AA3F56" w:rsidP="000D52BE">
      <w:pPr>
        <w:ind w:left="567" w:right="50"/>
        <w:jc w:val="both"/>
        <w:rPr>
          <w:rFonts w:ascii="Arial Narrow" w:hAnsi="Arial Narrow" w:cs="Calibri"/>
          <w:sz w:val="24"/>
          <w:szCs w:val="24"/>
          <w:shd w:val="clear" w:color="auto" w:fill="FFFFFF"/>
        </w:rPr>
      </w:pPr>
    </w:p>
    <w:p w14:paraId="0DFBE9A5" w14:textId="6F83B3FA" w:rsidR="00AA3F56" w:rsidRDefault="00AA3F56"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2.3. </w:t>
      </w:r>
      <w:r w:rsidR="003369E4" w:rsidRPr="003369E4">
        <w:rPr>
          <w:rFonts w:ascii="Arial Narrow" w:hAnsi="Arial Narrow" w:cs="Calibri"/>
          <w:sz w:val="24"/>
          <w:szCs w:val="24"/>
          <w:shd w:val="clear" w:color="auto" w:fill="FFFFFF"/>
        </w:rPr>
        <w:t>Concesionarios</w:t>
      </w:r>
      <w:r w:rsidR="003369E4">
        <w:rPr>
          <w:rFonts w:ascii="Arial Narrow" w:hAnsi="Arial Narrow" w:cs="Calibri"/>
          <w:sz w:val="24"/>
          <w:szCs w:val="24"/>
          <w:shd w:val="clear" w:color="auto" w:fill="FFFFFF"/>
        </w:rPr>
        <w:t xml:space="preserve"> de infraestructura férrea, </w:t>
      </w:r>
      <w:r>
        <w:rPr>
          <w:rFonts w:ascii="Arial Narrow" w:hAnsi="Arial Narrow" w:cs="Calibri"/>
          <w:sz w:val="24"/>
          <w:szCs w:val="24"/>
          <w:shd w:val="clear" w:color="auto" w:fill="FFFFFF"/>
        </w:rPr>
        <w:t>operadores férreos, concesionarios aeroportuarios, concesionarios de infraestructura de carretera, terminales de transporte terrestre automotor</w:t>
      </w:r>
      <w:r w:rsidR="000D52BE">
        <w:rPr>
          <w:rFonts w:ascii="Arial Narrow" w:hAnsi="Arial Narrow" w:cs="Calibri"/>
          <w:sz w:val="24"/>
          <w:szCs w:val="24"/>
          <w:shd w:val="clear" w:color="auto" w:fill="FFFFFF"/>
        </w:rPr>
        <w:t xml:space="preserve"> de pasajeros por carretera</w:t>
      </w:r>
      <w:r>
        <w:rPr>
          <w:rFonts w:ascii="Arial Narrow" w:hAnsi="Arial Narrow" w:cs="Calibri"/>
          <w:sz w:val="24"/>
          <w:szCs w:val="24"/>
          <w:shd w:val="clear" w:color="auto" w:fill="FFFFFF"/>
        </w:rPr>
        <w:t>, entidades o empresas industriales y comerciales del estado o sociedades públicas que administran o explotan infraestructura de transporte no concesionada y la</w:t>
      </w:r>
      <w:r w:rsidR="000D52BE">
        <w:rPr>
          <w:rFonts w:ascii="Arial Narrow" w:hAnsi="Arial Narrow" w:cs="Calibri"/>
          <w:sz w:val="24"/>
          <w:szCs w:val="24"/>
          <w:shd w:val="clear" w:color="auto" w:fill="FFFFFF"/>
        </w:rPr>
        <w:t>s empresas de transporte aéreo.</w:t>
      </w:r>
    </w:p>
    <w:p w14:paraId="143F0801" w14:textId="77777777" w:rsidR="00AA3F56" w:rsidRDefault="00AA3F56" w:rsidP="000D52BE">
      <w:pPr>
        <w:ind w:left="567" w:right="50"/>
        <w:jc w:val="both"/>
        <w:rPr>
          <w:rFonts w:ascii="Arial Narrow" w:hAnsi="Arial Narrow" w:cs="Calibri"/>
          <w:sz w:val="24"/>
          <w:szCs w:val="24"/>
          <w:shd w:val="clear" w:color="auto" w:fill="FFFFFF"/>
        </w:rPr>
      </w:pPr>
    </w:p>
    <w:p w14:paraId="408C8315" w14:textId="77777777" w:rsidR="00AA3F56" w:rsidRDefault="00AA3F56" w:rsidP="004B67E3">
      <w:pPr>
        <w:ind w:right="50"/>
        <w:jc w:val="both"/>
        <w:rPr>
          <w:rFonts w:ascii="Arial Narrow" w:hAnsi="Arial Narrow" w:cs="Calibri"/>
          <w:sz w:val="24"/>
          <w:szCs w:val="24"/>
          <w:shd w:val="clear" w:color="auto" w:fill="FFFFFF"/>
        </w:rPr>
      </w:pPr>
    </w:p>
    <w:p w14:paraId="698DA381" w14:textId="27754652" w:rsidR="00077E20" w:rsidRDefault="00AA3F56"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Tercero. Periodo del reporte: </w:t>
      </w:r>
      <w:r>
        <w:rPr>
          <w:rFonts w:ascii="Arial Narrow" w:hAnsi="Arial Narrow" w:cs="Calibri"/>
          <w:sz w:val="24"/>
          <w:szCs w:val="24"/>
          <w:shd w:val="clear" w:color="auto" w:fill="FFFFFF"/>
        </w:rPr>
        <w:t xml:space="preserve">La información contable y financiera correspondiente al final del ejercicio económico que deben reportar anualmente los sujetos objeto de supervisión, corresponde al periodo </w:t>
      </w:r>
      <w:r w:rsidR="00077E20">
        <w:rPr>
          <w:rFonts w:ascii="Arial Narrow" w:hAnsi="Arial Narrow" w:cs="Calibri"/>
          <w:sz w:val="24"/>
          <w:szCs w:val="24"/>
          <w:shd w:val="clear" w:color="auto" w:fill="FFFFFF"/>
        </w:rPr>
        <w:t>comp</w:t>
      </w:r>
      <w:r w:rsidR="000D52BE">
        <w:rPr>
          <w:rFonts w:ascii="Arial Narrow" w:hAnsi="Arial Narrow" w:cs="Calibri"/>
          <w:sz w:val="24"/>
          <w:szCs w:val="24"/>
          <w:shd w:val="clear" w:color="auto" w:fill="FFFFFF"/>
        </w:rPr>
        <w:t xml:space="preserve">rendido entre el 1 de enero </w:t>
      </w:r>
      <w:r w:rsidR="006D7F3A">
        <w:rPr>
          <w:rFonts w:ascii="Arial Narrow" w:hAnsi="Arial Narrow" w:cs="Calibri"/>
          <w:sz w:val="24"/>
          <w:szCs w:val="24"/>
          <w:shd w:val="clear" w:color="auto" w:fill="FFFFFF"/>
        </w:rPr>
        <w:t>y</w:t>
      </w:r>
      <w:r w:rsidR="00077E20">
        <w:rPr>
          <w:rFonts w:ascii="Arial Narrow" w:hAnsi="Arial Narrow" w:cs="Calibri"/>
          <w:sz w:val="24"/>
          <w:szCs w:val="24"/>
          <w:shd w:val="clear" w:color="auto" w:fill="FFFFFF"/>
        </w:rPr>
        <w:t xml:space="preserve"> 31 de di</w:t>
      </w:r>
      <w:r w:rsidR="00BA0C62">
        <w:rPr>
          <w:rFonts w:ascii="Arial Narrow" w:hAnsi="Arial Narrow" w:cs="Calibri"/>
          <w:sz w:val="24"/>
          <w:szCs w:val="24"/>
          <w:shd w:val="clear" w:color="auto" w:fill="FFFFFF"/>
        </w:rPr>
        <w:t>ciembre de 2020</w:t>
      </w:r>
      <w:r w:rsidR="00077E20">
        <w:rPr>
          <w:rFonts w:ascii="Arial Narrow" w:hAnsi="Arial Narrow" w:cs="Calibri"/>
          <w:sz w:val="24"/>
          <w:szCs w:val="24"/>
          <w:shd w:val="clear" w:color="auto" w:fill="FFFFFF"/>
        </w:rPr>
        <w:t xml:space="preserve">. </w:t>
      </w:r>
    </w:p>
    <w:p w14:paraId="79C674C2" w14:textId="77777777" w:rsidR="00077E20" w:rsidRDefault="00077E20" w:rsidP="004B67E3">
      <w:pPr>
        <w:ind w:right="50"/>
        <w:jc w:val="both"/>
        <w:rPr>
          <w:rFonts w:ascii="Arial Narrow" w:hAnsi="Arial Narrow" w:cs="Calibri"/>
          <w:sz w:val="24"/>
          <w:szCs w:val="24"/>
          <w:shd w:val="clear" w:color="auto" w:fill="FFFFFF"/>
        </w:rPr>
      </w:pPr>
    </w:p>
    <w:p w14:paraId="4D7A4211" w14:textId="77777777" w:rsidR="00077E20" w:rsidRDefault="00484DC0"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Parágrafo Primero:</w:t>
      </w:r>
      <w:r w:rsidR="00077E20">
        <w:rPr>
          <w:rFonts w:ascii="Arial Narrow" w:hAnsi="Arial Narrow" w:cs="Calibri"/>
          <w:b/>
          <w:sz w:val="24"/>
          <w:szCs w:val="24"/>
          <w:shd w:val="clear" w:color="auto" w:fill="FFFFFF"/>
        </w:rPr>
        <w:t xml:space="preserve"> </w:t>
      </w:r>
      <w:r w:rsidR="00077E20">
        <w:rPr>
          <w:rFonts w:ascii="Arial Narrow" w:hAnsi="Arial Narrow" w:cs="Calibri"/>
          <w:sz w:val="24"/>
          <w:szCs w:val="24"/>
          <w:shd w:val="clear" w:color="auto" w:fill="FFFFFF"/>
        </w:rPr>
        <w:t xml:space="preserve">Para los efectos de la presente resolución, la información financiera y contable debe estar expresada en </w:t>
      </w:r>
      <w:r w:rsidR="00077E20" w:rsidRPr="00077E20">
        <w:rPr>
          <w:rFonts w:ascii="Arial Narrow" w:hAnsi="Arial Narrow" w:cs="Calibri"/>
          <w:b/>
          <w:sz w:val="24"/>
          <w:szCs w:val="24"/>
          <w:shd w:val="clear" w:color="auto" w:fill="FFFFFF"/>
        </w:rPr>
        <w:t>PESOS COLOMBIANO</w:t>
      </w:r>
      <w:r w:rsidR="00077E20">
        <w:rPr>
          <w:rFonts w:ascii="Arial Narrow" w:hAnsi="Arial Narrow" w:cs="Calibri"/>
          <w:b/>
          <w:sz w:val="24"/>
          <w:szCs w:val="24"/>
          <w:shd w:val="clear" w:color="auto" w:fill="FFFFFF"/>
        </w:rPr>
        <w:t xml:space="preserve">S </w:t>
      </w:r>
      <w:r w:rsidR="00077E20">
        <w:rPr>
          <w:rFonts w:ascii="Arial Narrow" w:hAnsi="Arial Narrow" w:cs="Calibri"/>
          <w:sz w:val="24"/>
          <w:szCs w:val="24"/>
          <w:shd w:val="clear" w:color="auto" w:fill="FFFFFF"/>
        </w:rPr>
        <w:t xml:space="preserve">y presentarse en forma comparativa con el ejercicio del año inmediatamente anterior, debidamente certificada y dictaminada. </w:t>
      </w:r>
    </w:p>
    <w:p w14:paraId="714845B5" w14:textId="77777777" w:rsidR="00077E20" w:rsidRDefault="00077E20" w:rsidP="004B67E3">
      <w:pPr>
        <w:ind w:right="50"/>
        <w:jc w:val="both"/>
        <w:rPr>
          <w:rFonts w:ascii="Arial Narrow" w:hAnsi="Arial Narrow" w:cs="Calibri"/>
          <w:sz w:val="24"/>
          <w:szCs w:val="24"/>
          <w:shd w:val="clear" w:color="auto" w:fill="FFFFFF"/>
        </w:rPr>
      </w:pPr>
    </w:p>
    <w:p w14:paraId="6F405E4E" w14:textId="5EFCE923" w:rsidR="00F72016" w:rsidRDefault="00077E20"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Cuarto. Plazos de cargue y envío de la información. </w:t>
      </w:r>
      <w:r>
        <w:rPr>
          <w:rFonts w:ascii="Arial Narrow" w:hAnsi="Arial Narrow" w:cs="Calibri"/>
          <w:sz w:val="24"/>
          <w:szCs w:val="24"/>
          <w:shd w:val="clear" w:color="auto" w:fill="FFFFFF"/>
        </w:rPr>
        <w:t>Los sujetos sometidos a supervisión de la Superintendencia de Transporte deberán reportar la información subjetiva a través del Sistema Nacion</w:t>
      </w:r>
      <w:r w:rsidR="00F72016">
        <w:rPr>
          <w:rFonts w:ascii="Arial Narrow" w:hAnsi="Arial Narrow" w:cs="Calibri"/>
          <w:sz w:val="24"/>
          <w:szCs w:val="24"/>
          <w:shd w:val="clear" w:color="auto" w:fill="FFFFFF"/>
        </w:rPr>
        <w:t>al de Supervisión al Transporte- VIGÍA</w:t>
      </w:r>
      <w:r w:rsidR="00BE61E8">
        <w:rPr>
          <w:rFonts w:ascii="Arial Narrow" w:hAnsi="Arial Narrow" w:cs="Calibri"/>
          <w:sz w:val="24"/>
          <w:szCs w:val="24"/>
          <w:shd w:val="clear" w:color="auto" w:fill="FFFFFF"/>
        </w:rPr>
        <w:t>-</w:t>
      </w:r>
      <w:r w:rsidR="00E756E7">
        <w:rPr>
          <w:rFonts w:ascii="Arial Narrow" w:hAnsi="Arial Narrow" w:cs="Calibri"/>
          <w:sz w:val="24"/>
          <w:szCs w:val="24"/>
          <w:shd w:val="clear" w:color="auto" w:fill="FFFFFF"/>
        </w:rPr>
        <w:t>,</w:t>
      </w:r>
      <w:r w:rsidR="00B0373B">
        <w:rPr>
          <w:rFonts w:ascii="Arial Narrow" w:hAnsi="Arial Narrow" w:cs="Calibri"/>
          <w:sz w:val="24"/>
          <w:szCs w:val="24"/>
          <w:shd w:val="clear" w:color="auto" w:fill="FFFFFF"/>
        </w:rPr>
        <w:t xml:space="preserve"> </w:t>
      </w:r>
      <w:r w:rsidR="006D7F3A">
        <w:rPr>
          <w:rFonts w:ascii="Arial Narrow" w:hAnsi="Arial Narrow" w:cs="Calibri"/>
          <w:sz w:val="24"/>
          <w:szCs w:val="24"/>
          <w:shd w:val="clear" w:color="auto" w:fill="FFFFFF"/>
        </w:rPr>
        <w:t xml:space="preserve">entre </w:t>
      </w:r>
      <w:r w:rsidR="006D7F3A" w:rsidRPr="00120AF4">
        <w:rPr>
          <w:rFonts w:ascii="Arial Narrow" w:hAnsi="Arial Narrow" w:cs="Calibri"/>
          <w:sz w:val="24"/>
          <w:szCs w:val="24"/>
          <w:shd w:val="clear" w:color="auto" w:fill="FFFFFF"/>
        </w:rPr>
        <w:t xml:space="preserve">el </w:t>
      </w:r>
      <w:r w:rsidR="00120AF4" w:rsidRPr="00120AF4">
        <w:rPr>
          <w:rFonts w:ascii="Arial Narrow" w:hAnsi="Arial Narrow" w:cs="Calibri"/>
          <w:sz w:val="24"/>
          <w:szCs w:val="24"/>
          <w:shd w:val="clear" w:color="auto" w:fill="FFFFFF"/>
        </w:rPr>
        <w:t>06</w:t>
      </w:r>
      <w:r w:rsidR="006D7F3A" w:rsidRPr="00120AF4">
        <w:rPr>
          <w:rFonts w:ascii="Arial Narrow" w:hAnsi="Arial Narrow" w:cs="Calibri"/>
          <w:sz w:val="24"/>
          <w:szCs w:val="24"/>
          <w:shd w:val="clear" w:color="auto" w:fill="FFFFFF"/>
        </w:rPr>
        <w:t xml:space="preserve"> de abril y </w:t>
      </w:r>
      <w:r w:rsidR="00B0373B" w:rsidRPr="00120AF4">
        <w:rPr>
          <w:rFonts w:ascii="Arial Narrow" w:hAnsi="Arial Narrow" w:cs="Calibri"/>
          <w:sz w:val="24"/>
          <w:szCs w:val="24"/>
          <w:shd w:val="clear" w:color="auto" w:fill="FFFFFF"/>
        </w:rPr>
        <w:t>las fechas</w:t>
      </w:r>
      <w:r w:rsidR="00F72016" w:rsidRPr="00120AF4">
        <w:rPr>
          <w:rFonts w:ascii="Arial Narrow" w:hAnsi="Arial Narrow" w:cs="Calibri"/>
          <w:sz w:val="24"/>
          <w:szCs w:val="24"/>
          <w:shd w:val="clear" w:color="auto" w:fill="FFFFFF"/>
        </w:rPr>
        <w:t xml:space="preserve"> </w:t>
      </w:r>
      <w:r w:rsidR="00B0373B" w:rsidRPr="00120AF4">
        <w:rPr>
          <w:rFonts w:ascii="Arial Narrow" w:hAnsi="Arial Narrow" w:cs="Calibri"/>
          <w:sz w:val="24"/>
          <w:szCs w:val="24"/>
          <w:shd w:val="clear" w:color="auto" w:fill="FFFFFF"/>
        </w:rPr>
        <w:t xml:space="preserve">límites </w:t>
      </w:r>
      <w:r w:rsidR="00F72016" w:rsidRPr="00120AF4">
        <w:rPr>
          <w:rFonts w:ascii="Arial Narrow" w:hAnsi="Arial Narrow" w:cs="Calibri"/>
          <w:sz w:val="24"/>
          <w:szCs w:val="24"/>
          <w:shd w:val="clear" w:color="auto" w:fill="FFFFFF"/>
        </w:rPr>
        <w:t xml:space="preserve">determinadas de acuerdo </w:t>
      </w:r>
      <w:r w:rsidR="00BE7FE1" w:rsidRPr="00120AF4">
        <w:rPr>
          <w:rFonts w:ascii="Arial Narrow" w:hAnsi="Arial Narrow" w:cs="Calibri"/>
          <w:sz w:val="24"/>
          <w:szCs w:val="24"/>
          <w:shd w:val="clear" w:color="auto" w:fill="FFFFFF"/>
        </w:rPr>
        <w:t xml:space="preserve">con </w:t>
      </w:r>
      <w:r w:rsidR="00B67FC6" w:rsidRPr="00120AF4">
        <w:rPr>
          <w:rFonts w:ascii="Arial Narrow" w:hAnsi="Arial Narrow" w:cs="Calibri"/>
          <w:sz w:val="24"/>
          <w:szCs w:val="24"/>
          <w:shd w:val="clear" w:color="auto" w:fill="FFFFFF"/>
        </w:rPr>
        <w:t xml:space="preserve">los últimos </w:t>
      </w:r>
      <w:r w:rsidR="00F72016" w:rsidRPr="00120AF4">
        <w:rPr>
          <w:rFonts w:ascii="Arial Narrow" w:hAnsi="Arial Narrow" w:cs="Calibri"/>
          <w:sz w:val="24"/>
          <w:szCs w:val="24"/>
          <w:shd w:val="clear" w:color="auto" w:fill="FFFFFF"/>
        </w:rPr>
        <w:t>dígitos del NIT</w:t>
      </w:r>
      <w:r w:rsidR="00F142A1" w:rsidRPr="00120AF4">
        <w:rPr>
          <w:rFonts w:ascii="Arial Narrow" w:hAnsi="Arial Narrow" w:cs="Calibri"/>
          <w:sz w:val="24"/>
          <w:szCs w:val="24"/>
          <w:shd w:val="clear" w:color="auto" w:fill="FFFFFF"/>
        </w:rPr>
        <w:t>,</w:t>
      </w:r>
      <w:r w:rsidR="00F72016" w:rsidRPr="00120AF4">
        <w:rPr>
          <w:rFonts w:ascii="Arial Narrow" w:hAnsi="Arial Narrow" w:cs="Calibri"/>
          <w:sz w:val="24"/>
          <w:szCs w:val="24"/>
          <w:shd w:val="clear" w:color="auto" w:fill="FFFFFF"/>
        </w:rPr>
        <w:t xml:space="preserve"> sin tener en cuenta el dígito</w:t>
      </w:r>
      <w:r w:rsidR="00F72016">
        <w:rPr>
          <w:rFonts w:ascii="Arial Narrow" w:hAnsi="Arial Narrow" w:cs="Calibri"/>
          <w:sz w:val="24"/>
          <w:szCs w:val="24"/>
          <w:shd w:val="clear" w:color="auto" w:fill="FFFFFF"/>
        </w:rPr>
        <w:t xml:space="preserve"> de verificación, de la siguiente forma: </w:t>
      </w:r>
    </w:p>
    <w:p w14:paraId="22B3F7B7" w14:textId="77777777" w:rsidR="00E336F9" w:rsidRDefault="00E336F9" w:rsidP="004B67E3">
      <w:pPr>
        <w:ind w:right="50"/>
        <w:jc w:val="both"/>
        <w:rPr>
          <w:rFonts w:ascii="Arial Narrow" w:hAnsi="Arial Narrow" w:cs="Calibri"/>
          <w:sz w:val="24"/>
          <w:szCs w:val="24"/>
          <w:shd w:val="clear" w:color="auto" w:fill="FFFFFF"/>
        </w:rPr>
      </w:pPr>
    </w:p>
    <w:tbl>
      <w:tblPr>
        <w:tblW w:w="9600" w:type="dxa"/>
        <w:tblInd w:w="55" w:type="dxa"/>
        <w:tblCellMar>
          <w:left w:w="70" w:type="dxa"/>
          <w:right w:w="70" w:type="dxa"/>
        </w:tblCellMar>
        <w:tblLook w:val="04A0" w:firstRow="1" w:lastRow="0" w:firstColumn="1" w:lastColumn="0" w:noHBand="0" w:noVBand="1"/>
      </w:tblPr>
      <w:tblGrid>
        <w:gridCol w:w="2320"/>
        <w:gridCol w:w="2320"/>
        <w:gridCol w:w="2340"/>
        <w:gridCol w:w="2620"/>
      </w:tblGrid>
      <w:tr w:rsidR="00E336F9" w:rsidRPr="00120AF4" w14:paraId="0BA0C773" w14:textId="77777777" w:rsidTr="00E336F9">
        <w:trPr>
          <w:trHeight w:val="630"/>
        </w:trPr>
        <w:tc>
          <w:tcPr>
            <w:tcW w:w="23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892C145" w14:textId="77777777" w:rsidR="00E336F9" w:rsidRPr="00120AF4" w:rsidRDefault="00E336F9" w:rsidP="00E336F9">
            <w:pPr>
              <w:jc w:val="center"/>
              <w:rPr>
                <w:rFonts w:ascii="Arial Narrow" w:hAnsi="Arial Narrow" w:cs="Calibri"/>
                <w:b/>
                <w:bCs/>
                <w:color w:val="333333"/>
                <w:sz w:val="24"/>
                <w:szCs w:val="24"/>
                <w:lang w:val="es-CO" w:eastAsia="es-CO"/>
              </w:rPr>
            </w:pPr>
            <w:r w:rsidRPr="00120AF4">
              <w:rPr>
                <w:rFonts w:ascii="Arial Narrow" w:hAnsi="Arial Narrow" w:cs="Calibri"/>
                <w:b/>
                <w:bCs/>
                <w:color w:val="333333"/>
                <w:sz w:val="24"/>
                <w:szCs w:val="24"/>
                <w:lang w:val="es-CO" w:eastAsia="es-CO"/>
              </w:rPr>
              <w:t>Últimos dos (2) dígitos del NIT</w:t>
            </w:r>
          </w:p>
        </w:tc>
        <w:tc>
          <w:tcPr>
            <w:tcW w:w="2320" w:type="dxa"/>
            <w:tcBorders>
              <w:top w:val="single" w:sz="4" w:space="0" w:color="000000"/>
              <w:left w:val="nil"/>
              <w:bottom w:val="single" w:sz="4" w:space="0" w:color="000000"/>
              <w:right w:val="single" w:sz="4" w:space="0" w:color="000000"/>
            </w:tcBorders>
            <w:shd w:val="clear" w:color="000000" w:fill="FFFFFF"/>
            <w:vAlign w:val="center"/>
            <w:hideMark/>
          </w:tcPr>
          <w:p w14:paraId="310D643C" w14:textId="7DE61B28" w:rsidR="00E336F9" w:rsidRPr="00120AF4" w:rsidRDefault="00E336F9" w:rsidP="00E336F9">
            <w:pPr>
              <w:jc w:val="center"/>
              <w:rPr>
                <w:rFonts w:ascii="Arial Narrow" w:hAnsi="Arial Narrow" w:cs="Calibri"/>
                <w:b/>
                <w:bCs/>
                <w:color w:val="333333"/>
                <w:sz w:val="24"/>
                <w:szCs w:val="24"/>
                <w:lang w:val="es-CO" w:eastAsia="es-CO"/>
              </w:rPr>
            </w:pPr>
            <w:r w:rsidRPr="00120AF4">
              <w:rPr>
                <w:rFonts w:ascii="Arial Narrow" w:hAnsi="Arial Narrow" w:cs="Calibri"/>
                <w:b/>
                <w:bCs/>
                <w:color w:val="333333"/>
                <w:sz w:val="24"/>
                <w:szCs w:val="24"/>
                <w:lang w:val="es-CO" w:eastAsia="es-CO"/>
              </w:rPr>
              <w:t>Fecha</w:t>
            </w:r>
            <w:r w:rsidR="00EC4A81" w:rsidRPr="00120AF4">
              <w:rPr>
                <w:rFonts w:ascii="Arial Narrow" w:hAnsi="Arial Narrow" w:cs="Calibri"/>
                <w:b/>
                <w:bCs/>
                <w:color w:val="333333"/>
                <w:sz w:val="24"/>
                <w:szCs w:val="24"/>
                <w:lang w:val="es-CO" w:eastAsia="es-CO"/>
              </w:rPr>
              <w:t xml:space="preserve"> límite</w:t>
            </w:r>
            <w:r w:rsidRPr="00120AF4">
              <w:rPr>
                <w:rFonts w:ascii="Arial Narrow" w:hAnsi="Arial Narrow" w:cs="Calibri"/>
                <w:b/>
                <w:bCs/>
                <w:color w:val="333333"/>
                <w:sz w:val="24"/>
                <w:szCs w:val="24"/>
                <w:lang w:val="es-CO" w:eastAsia="es-CO"/>
              </w:rPr>
              <w:t xml:space="preserve"> de entrega</w:t>
            </w:r>
          </w:p>
        </w:tc>
        <w:tc>
          <w:tcPr>
            <w:tcW w:w="2340" w:type="dxa"/>
            <w:tcBorders>
              <w:top w:val="single" w:sz="4" w:space="0" w:color="000000"/>
              <w:left w:val="nil"/>
              <w:bottom w:val="single" w:sz="4" w:space="0" w:color="000000"/>
              <w:right w:val="single" w:sz="4" w:space="0" w:color="000000"/>
            </w:tcBorders>
            <w:shd w:val="clear" w:color="000000" w:fill="FFFFFF"/>
            <w:vAlign w:val="center"/>
            <w:hideMark/>
          </w:tcPr>
          <w:p w14:paraId="69CB287D" w14:textId="77777777" w:rsidR="00E336F9" w:rsidRPr="00120AF4" w:rsidRDefault="00E336F9" w:rsidP="00E336F9">
            <w:pPr>
              <w:jc w:val="center"/>
              <w:rPr>
                <w:rFonts w:ascii="Arial Narrow" w:hAnsi="Arial Narrow" w:cs="Calibri"/>
                <w:b/>
                <w:bCs/>
                <w:color w:val="333333"/>
                <w:sz w:val="24"/>
                <w:szCs w:val="24"/>
                <w:lang w:val="es-CO" w:eastAsia="es-CO"/>
              </w:rPr>
            </w:pPr>
            <w:r w:rsidRPr="00120AF4">
              <w:rPr>
                <w:rFonts w:ascii="Arial Narrow" w:hAnsi="Arial Narrow" w:cs="Calibri"/>
                <w:b/>
                <w:bCs/>
                <w:color w:val="333333"/>
                <w:sz w:val="24"/>
                <w:szCs w:val="24"/>
                <w:lang w:val="es-CO" w:eastAsia="es-CO"/>
              </w:rPr>
              <w:t>Últimos dos (2) dígitos del NIT</w:t>
            </w:r>
          </w:p>
        </w:tc>
        <w:tc>
          <w:tcPr>
            <w:tcW w:w="2620" w:type="dxa"/>
            <w:tcBorders>
              <w:top w:val="single" w:sz="4" w:space="0" w:color="000000"/>
              <w:left w:val="nil"/>
              <w:bottom w:val="single" w:sz="4" w:space="0" w:color="000000"/>
              <w:right w:val="single" w:sz="4" w:space="0" w:color="000000"/>
            </w:tcBorders>
            <w:shd w:val="clear" w:color="000000" w:fill="FFFFFF"/>
            <w:vAlign w:val="center"/>
            <w:hideMark/>
          </w:tcPr>
          <w:p w14:paraId="31DD2352" w14:textId="69701478" w:rsidR="00E336F9" w:rsidRPr="00120AF4" w:rsidRDefault="00E336F9" w:rsidP="00E336F9">
            <w:pPr>
              <w:jc w:val="center"/>
              <w:rPr>
                <w:rFonts w:ascii="Arial Narrow" w:hAnsi="Arial Narrow" w:cs="Calibri"/>
                <w:b/>
                <w:bCs/>
                <w:color w:val="333333"/>
                <w:sz w:val="24"/>
                <w:szCs w:val="24"/>
                <w:lang w:val="es-CO" w:eastAsia="es-CO"/>
              </w:rPr>
            </w:pPr>
            <w:r w:rsidRPr="00120AF4">
              <w:rPr>
                <w:rFonts w:ascii="Arial Narrow" w:hAnsi="Arial Narrow" w:cs="Calibri"/>
                <w:b/>
                <w:bCs/>
                <w:color w:val="333333"/>
                <w:sz w:val="24"/>
                <w:szCs w:val="24"/>
                <w:lang w:val="es-CO" w:eastAsia="es-CO"/>
              </w:rPr>
              <w:t xml:space="preserve">Fecha </w:t>
            </w:r>
            <w:r w:rsidR="00EC4A81" w:rsidRPr="00120AF4">
              <w:rPr>
                <w:rFonts w:ascii="Arial Narrow" w:hAnsi="Arial Narrow" w:cs="Calibri"/>
                <w:b/>
                <w:bCs/>
                <w:color w:val="333333"/>
                <w:sz w:val="24"/>
                <w:szCs w:val="24"/>
                <w:lang w:val="es-CO" w:eastAsia="es-CO"/>
              </w:rPr>
              <w:t xml:space="preserve">límite </w:t>
            </w:r>
            <w:r w:rsidRPr="00120AF4">
              <w:rPr>
                <w:rFonts w:ascii="Arial Narrow" w:hAnsi="Arial Narrow" w:cs="Calibri"/>
                <w:b/>
                <w:bCs/>
                <w:color w:val="333333"/>
                <w:sz w:val="24"/>
                <w:szCs w:val="24"/>
                <w:lang w:val="es-CO" w:eastAsia="es-CO"/>
              </w:rPr>
              <w:t>de entrega</w:t>
            </w:r>
          </w:p>
        </w:tc>
      </w:tr>
      <w:tr w:rsidR="00E336F9" w:rsidRPr="00120AF4" w14:paraId="55FFB001"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14:paraId="32104545"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01- 05</w:t>
            </w:r>
          </w:p>
        </w:tc>
        <w:tc>
          <w:tcPr>
            <w:tcW w:w="2320" w:type="dxa"/>
            <w:tcBorders>
              <w:top w:val="nil"/>
              <w:left w:val="nil"/>
              <w:bottom w:val="single" w:sz="4" w:space="0" w:color="000000"/>
              <w:right w:val="single" w:sz="4" w:space="0" w:color="000000"/>
            </w:tcBorders>
            <w:shd w:val="clear" w:color="000000" w:fill="FFFFFF"/>
            <w:vAlign w:val="center"/>
            <w:hideMark/>
          </w:tcPr>
          <w:p w14:paraId="353E2E46"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Lunes 12 de abril</w:t>
            </w:r>
          </w:p>
        </w:tc>
        <w:tc>
          <w:tcPr>
            <w:tcW w:w="2340" w:type="dxa"/>
            <w:tcBorders>
              <w:top w:val="nil"/>
              <w:left w:val="nil"/>
              <w:bottom w:val="single" w:sz="4" w:space="0" w:color="000000"/>
              <w:right w:val="single" w:sz="4" w:space="0" w:color="000000"/>
            </w:tcBorders>
            <w:shd w:val="clear" w:color="000000" w:fill="FFFFFF"/>
            <w:vAlign w:val="center"/>
            <w:hideMark/>
          </w:tcPr>
          <w:p w14:paraId="2D8214D7"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51 - 55</w:t>
            </w:r>
          </w:p>
        </w:tc>
        <w:tc>
          <w:tcPr>
            <w:tcW w:w="2620" w:type="dxa"/>
            <w:tcBorders>
              <w:top w:val="nil"/>
              <w:left w:val="nil"/>
              <w:bottom w:val="single" w:sz="4" w:space="0" w:color="000000"/>
              <w:right w:val="single" w:sz="4" w:space="0" w:color="000000"/>
            </w:tcBorders>
            <w:shd w:val="clear" w:color="000000" w:fill="FFFFFF"/>
            <w:vAlign w:val="center"/>
            <w:hideMark/>
          </w:tcPr>
          <w:p w14:paraId="726634AC"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Lunes 26 de abril</w:t>
            </w:r>
          </w:p>
        </w:tc>
      </w:tr>
      <w:tr w:rsidR="00E336F9" w:rsidRPr="00120AF4" w14:paraId="11A756FC"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14:paraId="4D100A94"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06- 10</w:t>
            </w:r>
          </w:p>
        </w:tc>
        <w:tc>
          <w:tcPr>
            <w:tcW w:w="2320" w:type="dxa"/>
            <w:tcBorders>
              <w:top w:val="nil"/>
              <w:left w:val="nil"/>
              <w:bottom w:val="single" w:sz="4" w:space="0" w:color="000000"/>
              <w:right w:val="single" w:sz="4" w:space="0" w:color="000000"/>
            </w:tcBorders>
            <w:shd w:val="clear" w:color="000000" w:fill="FFFFFF"/>
            <w:vAlign w:val="center"/>
            <w:hideMark/>
          </w:tcPr>
          <w:p w14:paraId="7B729F09"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Martes 13 de abril</w:t>
            </w:r>
          </w:p>
        </w:tc>
        <w:tc>
          <w:tcPr>
            <w:tcW w:w="2340" w:type="dxa"/>
            <w:tcBorders>
              <w:top w:val="nil"/>
              <w:left w:val="nil"/>
              <w:bottom w:val="single" w:sz="4" w:space="0" w:color="000000"/>
              <w:right w:val="single" w:sz="4" w:space="0" w:color="000000"/>
            </w:tcBorders>
            <w:shd w:val="clear" w:color="000000" w:fill="FFFFFF"/>
            <w:vAlign w:val="center"/>
            <w:hideMark/>
          </w:tcPr>
          <w:p w14:paraId="774C2336"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56 - 60</w:t>
            </w:r>
          </w:p>
        </w:tc>
        <w:tc>
          <w:tcPr>
            <w:tcW w:w="2620" w:type="dxa"/>
            <w:tcBorders>
              <w:top w:val="nil"/>
              <w:left w:val="nil"/>
              <w:bottom w:val="single" w:sz="4" w:space="0" w:color="000000"/>
              <w:right w:val="single" w:sz="4" w:space="0" w:color="000000"/>
            </w:tcBorders>
            <w:shd w:val="clear" w:color="000000" w:fill="FFFFFF"/>
            <w:vAlign w:val="center"/>
            <w:hideMark/>
          </w:tcPr>
          <w:p w14:paraId="3EEFD411"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Martes 27 de abril</w:t>
            </w:r>
          </w:p>
        </w:tc>
      </w:tr>
      <w:tr w:rsidR="00E336F9" w:rsidRPr="00120AF4" w14:paraId="6475A878"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auto" w:fill="auto"/>
            <w:vAlign w:val="center"/>
            <w:hideMark/>
          </w:tcPr>
          <w:p w14:paraId="5BC0CDF9"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11- 15</w:t>
            </w:r>
          </w:p>
        </w:tc>
        <w:tc>
          <w:tcPr>
            <w:tcW w:w="2320" w:type="dxa"/>
            <w:tcBorders>
              <w:top w:val="nil"/>
              <w:left w:val="nil"/>
              <w:bottom w:val="single" w:sz="4" w:space="0" w:color="000000"/>
              <w:right w:val="single" w:sz="4" w:space="0" w:color="000000"/>
            </w:tcBorders>
            <w:shd w:val="clear" w:color="000000" w:fill="FFFFFF"/>
            <w:vAlign w:val="center"/>
            <w:hideMark/>
          </w:tcPr>
          <w:p w14:paraId="0EAAADCA"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Miércoles 14 de abril</w:t>
            </w:r>
          </w:p>
        </w:tc>
        <w:tc>
          <w:tcPr>
            <w:tcW w:w="2340" w:type="dxa"/>
            <w:tcBorders>
              <w:top w:val="nil"/>
              <w:left w:val="nil"/>
              <w:bottom w:val="single" w:sz="4" w:space="0" w:color="000000"/>
              <w:right w:val="single" w:sz="4" w:space="0" w:color="000000"/>
            </w:tcBorders>
            <w:shd w:val="clear" w:color="000000" w:fill="FFFFFF"/>
            <w:vAlign w:val="center"/>
            <w:hideMark/>
          </w:tcPr>
          <w:p w14:paraId="44D9DA2D"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61 - 65</w:t>
            </w:r>
          </w:p>
        </w:tc>
        <w:tc>
          <w:tcPr>
            <w:tcW w:w="2620" w:type="dxa"/>
            <w:tcBorders>
              <w:top w:val="nil"/>
              <w:left w:val="nil"/>
              <w:bottom w:val="single" w:sz="4" w:space="0" w:color="000000"/>
              <w:right w:val="single" w:sz="4" w:space="0" w:color="000000"/>
            </w:tcBorders>
            <w:shd w:val="clear" w:color="000000" w:fill="FFFFFF"/>
            <w:vAlign w:val="center"/>
            <w:hideMark/>
          </w:tcPr>
          <w:p w14:paraId="7493C83C"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Miércoles 28 de abril</w:t>
            </w:r>
          </w:p>
        </w:tc>
      </w:tr>
      <w:tr w:rsidR="00E336F9" w:rsidRPr="00120AF4" w14:paraId="6D5D42EA"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10CCFB68"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16 - 20</w:t>
            </w:r>
          </w:p>
        </w:tc>
        <w:tc>
          <w:tcPr>
            <w:tcW w:w="2320" w:type="dxa"/>
            <w:tcBorders>
              <w:top w:val="nil"/>
              <w:left w:val="nil"/>
              <w:bottom w:val="single" w:sz="4" w:space="0" w:color="000000"/>
              <w:right w:val="single" w:sz="4" w:space="0" w:color="000000"/>
            </w:tcBorders>
            <w:shd w:val="clear" w:color="000000" w:fill="FFFFFF"/>
            <w:vAlign w:val="center"/>
            <w:hideMark/>
          </w:tcPr>
          <w:p w14:paraId="22D58945"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Jueves 15 de abril</w:t>
            </w:r>
          </w:p>
        </w:tc>
        <w:tc>
          <w:tcPr>
            <w:tcW w:w="2340" w:type="dxa"/>
            <w:tcBorders>
              <w:top w:val="nil"/>
              <w:left w:val="nil"/>
              <w:bottom w:val="single" w:sz="4" w:space="0" w:color="000000"/>
              <w:right w:val="single" w:sz="4" w:space="0" w:color="000000"/>
            </w:tcBorders>
            <w:shd w:val="clear" w:color="000000" w:fill="FFFFFF"/>
            <w:vAlign w:val="center"/>
            <w:hideMark/>
          </w:tcPr>
          <w:p w14:paraId="74FFD04A"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66 - 70</w:t>
            </w:r>
          </w:p>
        </w:tc>
        <w:tc>
          <w:tcPr>
            <w:tcW w:w="2620" w:type="dxa"/>
            <w:tcBorders>
              <w:top w:val="nil"/>
              <w:left w:val="nil"/>
              <w:bottom w:val="single" w:sz="4" w:space="0" w:color="000000"/>
              <w:right w:val="single" w:sz="4" w:space="0" w:color="000000"/>
            </w:tcBorders>
            <w:shd w:val="clear" w:color="000000" w:fill="FFFFFF"/>
            <w:vAlign w:val="center"/>
            <w:hideMark/>
          </w:tcPr>
          <w:p w14:paraId="14E697E1"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Jueves 29 de abril</w:t>
            </w:r>
          </w:p>
        </w:tc>
      </w:tr>
      <w:tr w:rsidR="00E336F9" w:rsidRPr="00120AF4" w14:paraId="61AD7A71"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2DDD0358"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21 - 25</w:t>
            </w:r>
          </w:p>
        </w:tc>
        <w:tc>
          <w:tcPr>
            <w:tcW w:w="2320" w:type="dxa"/>
            <w:tcBorders>
              <w:top w:val="nil"/>
              <w:left w:val="nil"/>
              <w:bottom w:val="single" w:sz="4" w:space="0" w:color="000000"/>
              <w:right w:val="single" w:sz="4" w:space="0" w:color="000000"/>
            </w:tcBorders>
            <w:shd w:val="clear" w:color="000000" w:fill="FFFFFF"/>
            <w:vAlign w:val="center"/>
            <w:hideMark/>
          </w:tcPr>
          <w:p w14:paraId="12D61605"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Viernes 16 de abril</w:t>
            </w:r>
          </w:p>
        </w:tc>
        <w:tc>
          <w:tcPr>
            <w:tcW w:w="2340" w:type="dxa"/>
            <w:tcBorders>
              <w:top w:val="nil"/>
              <w:left w:val="nil"/>
              <w:bottom w:val="single" w:sz="4" w:space="0" w:color="000000"/>
              <w:right w:val="single" w:sz="4" w:space="0" w:color="000000"/>
            </w:tcBorders>
            <w:shd w:val="clear" w:color="000000" w:fill="FFFFFF"/>
            <w:vAlign w:val="center"/>
            <w:hideMark/>
          </w:tcPr>
          <w:p w14:paraId="3A17897F"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71 - 75</w:t>
            </w:r>
          </w:p>
        </w:tc>
        <w:tc>
          <w:tcPr>
            <w:tcW w:w="2620" w:type="dxa"/>
            <w:tcBorders>
              <w:top w:val="nil"/>
              <w:left w:val="nil"/>
              <w:bottom w:val="single" w:sz="4" w:space="0" w:color="000000"/>
              <w:right w:val="single" w:sz="4" w:space="0" w:color="000000"/>
            </w:tcBorders>
            <w:shd w:val="clear" w:color="000000" w:fill="FFFFFF"/>
            <w:vAlign w:val="center"/>
            <w:hideMark/>
          </w:tcPr>
          <w:p w14:paraId="34029226"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Viernes 30 de abril</w:t>
            </w:r>
          </w:p>
        </w:tc>
      </w:tr>
      <w:tr w:rsidR="00E336F9" w:rsidRPr="00120AF4" w14:paraId="3719CBB9"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573F3B8F" w14:textId="28D5F4F9"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 xml:space="preserve">26 </w:t>
            </w:r>
            <w:r w:rsidR="00EC4A81" w:rsidRPr="00120AF4">
              <w:rPr>
                <w:rFonts w:ascii="Arial Narrow" w:hAnsi="Arial Narrow" w:cs="Calibri"/>
                <w:color w:val="333333"/>
                <w:sz w:val="24"/>
                <w:szCs w:val="24"/>
                <w:lang w:val="es-CO" w:eastAsia="es-CO"/>
              </w:rPr>
              <w:t>–</w:t>
            </w:r>
            <w:r w:rsidRPr="00120AF4">
              <w:rPr>
                <w:rFonts w:ascii="Arial Narrow" w:hAnsi="Arial Narrow" w:cs="Calibri"/>
                <w:color w:val="333333"/>
                <w:sz w:val="24"/>
                <w:szCs w:val="24"/>
                <w:lang w:val="es-CO" w:eastAsia="es-CO"/>
              </w:rPr>
              <w:t xml:space="preserve"> 30</w:t>
            </w:r>
          </w:p>
        </w:tc>
        <w:tc>
          <w:tcPr>
            <w:tcW w:w="2320" w:type="dxa"/>
            <w:tcBorders>
              <w:top w:val="nil"/>
              <w:left w:val="nil"/>
              <w:bottom w:val="single" w:sz="4" w:space="0" w:color="000000"/>
              <w:right w:val="single" w:sz="4" w:space="0" w:color="000000"/>
            </w:tcBorders>
            <w:shd w:val="clear" w:color="000000" w:fill="FFFFFF"/>
            <w:vAlign w:val="center"/>
            <w:hideMark/>
          </w:tcPr>
          <w:p w14:paraId="2FDCB61D"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Lunes 19 de abril</w:t>
            </w:r>
          </w:p>
        </w:tc>
        <w:tc>
          <w:tcPr>
            <w:tcW w:w="2340" w:type="dxa"/>
            <w:tcBorders>
              <w:top w:val="nil"/>
              <w:left w:val="nil"/>
              <w:bottom w:val="single" w:sz="4" w:space="0" w:color="000000"/>
              <w:right w:val="single" w:sz="4" w:space="0" w:color="000000"/>
            </w:tcBorders>
            <w:shd w:val="clear" w:color="000000" w:fill="FFFFFF"/>
            <w:vAlign w:val="center"/>
            <w:hideMark/>
          </w:tcPr>
          <w:p w14:paraId="41435638"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76 - 80</w:t>
            </w:r>
          </w:p>
        </w:tc>
        <w:tc>
          <w:tcPr>
            <w:tcW w:w="2620" w:type="dxa"/>
            <w:tcBorders>
              <w:top w:val="nil"/>
              <w:left w:val="nil"/>
              <w:bottom w:val="single" w:sz="4" w:space="0" w:color="000000"/>
              <w:right w:val="single" w:sz="4" w:space="0" w:color="000000"/>
            </w:tcBorders>
            <w:shd w:val="clear" w:color="000000" w:fill="FFFFFF"/>
            <w:vAlign w:val="center"/>
            <w:hideMark/>
          </w:tcPr>
          <w:p w14:paraId="4F4F7A75"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Lunes 03 de mayo</w:t>
            </w:r>
          </w:p>
        </w:tc>
      </w:tr>
      <w:tr w:rsidR="00E336F9" w:rsidRPr="00120AF4" w14:paraId="57507F2C"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73A93D4A" w14:textId="45E4396C"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 xml:space="preserve">31 </w:t>
            </w:r>
            <w:r w:rsidR="00EC4A81" w:rsidRPr="00120AF4">
              <w:rPr>
                <w:rFonts w:ascii="Arial Narrow" w:hAnsi="Arial Narrow" w:cs="Calibri"/>
                <w:color w:val="333333"/>
                <w:sz w:val="24"/>
                <w:szCs w:val="24"/>
                <w:lang w:val="es-CO" w:eastAsia="es-CO"/>
              </w:rPr>
              <w:t>–</w:t>
            </w:r>
            <w:r w:rsidRPr="00120AF4">
              <w:rPr>
                <w:rFonts w:ascii="Arial Narrow" w:hAnsi="Arial Narrow" w:cs="Calibri"/>
                <w:color w:val="333333"/>
                <w:sz w:val="24"/>
                <w:szCs w:val="24"/>
                <w:lang w:val="es-CO" w:eastAsia="es-CO"/>
              </w:rPr>
              <w:t xml:space="preserve"> 35</w:t>
            </w:r>
          </w:p>
        </w:tc>
        <w:tc>
          <w:tcPr>
            <w:tcW w:w="2320" w:type="dxa"/>
            <w:tcBorders>
              <w:top w:val="nil"/>
              <w:left w:val="nil"/>
              <w:bottom w:val="single" w:sz="4" w:space="0" w:color="000000"/>
              <w:right w:val="single" w:sz="4" w:space="0" w:color="000000"/>
            </w:tcBorders>
            <w:shd w:val="clear" w:color="000000" w:fill="FFFFFF"/>
            <w:vAlign w:val="center"/>
            <w:hideMark/>
          </w:tcPr>
          <w:p w14:paraId="3EA12BDB"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Martes 20 de abril</w:t>
            </w:r>
          </w:p>
        </w:tc>
        <w:tc>
          <w:tcPr>
            <w:tcW w:w="2340" w:type="dxa"/>
            <w:tcBorders>
              <w:top w:val="nil"/>
              <w:left w:val="nil"/>
              <w:bottom w:val="single" w:sz="4" w:space="0" w:color="000000"/>
              <w:right w:val="single" w:sz="4" w:space="0" w:color="000000"/>
            </w:tcBorders>
            <w:shd w:val="clear" w:color="000000" w:fill="FFFFFF"/>
            <w:vAlign w:val="center"/>
            <w:hideMark/>
          </w:tcPr>
          <w:p w14:paraId="481C40A8"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81 - 85</w:t>
            </w:r>
          </w:p>
        </w:tc>
        <w:tc>
          <w:tcPr>
            <w:tcW w:w="2620" w:type="dxa"/>
            <w:tcBorders>
              <w:top w:val="nil"/>
              <w:left w:val="nil"/>
              <w:bottom w:val="single" w:sz="4" w:space="0" w:color="000000"/>
              <w:right w:val="single" w:sz="4" w:space="0" w:color="000000"/>
            </w:tcBorders>
            <w:shd w:val="clear" w:color="000000" w:fill="FFFFFF"/>
            <w:vAlign w:val="center"/>
            <w:hideMark/>
          </w:tcPr>
          <w:p w14:paraId="7EE94D89"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Martes 04 de mayo</w:t>
            </w:r>
          </w:p>
        </w:tc>
      </w:tr>
      <w:tr w:rsidR="00E336F9" w:rsidRPr="00120AF4" w14:paraId="70E2C923"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462BA54F" w14:textId="4BBF7B0E"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 xml:space="preserve">36 </w:t>
            </w:r>
            <w:r w:rsidR="00EC4A81" w:rsidRPr="00120AF4">
              <w:rPr>
                <w:rFonts w:ascii="Arial Narrow" w:hAnsi="Arial Narrow" w:cs="Calibri"/>
                <w:color w:val="333333"/>
                <w:sz w:val="24"/>
                <w:szCs w:val="24"/>
                <w:lang w:val="es-CO" w:eastAsia="es-CO"/>
              </w:rPr>
              <w:t>–</w:t>
            </w:r>
            <w:r w:rsidRPr="00120AF4">
              <w:rPr>
                <w:rFonts w:ascii="Arial Narrow" w:hAnsi="Arial Narrow" w:cs="Calibri"/>
                <w:color w:val="333333"/>
                <w:sz w:val="24"/>
                <w:szCs w:val="24"/>
                <w:lang w:val="es-CO" w:eastAsia="es-CO"/>
              </w:rPr>
              <w:t xml:space="preserve"> 40</w:t>
            </w:r>
          </w:p>
        </w:tc>
        <w:tc>
          <w:tcPr>
            <w:tcW w:w="2320" w:type="dxa"/>
            <w:tcBorders>
              <w:top w:val="nil"/>
              <w:left w:val="nil"/>
              <w:bottom w:val="single" w:sz="4" w:space="0" w:color="000000"/>
              <w:right w:val="single" w:sz="4" w:space="0" w:color="000000"/>
            </w:tcBorders>
            <w:shd w:val="clear" w:color="000000" w:fill="FFFFFF"/>
            <w:vAlign w:val="center"/>
            <w:hideMark/>
          </w:tcPr>
          <w:p w14:paraId="137197E0"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Miércoles 21 de abril</w:t>
            </w:r>
          </w:p>
        </w:tc>
        <w:tc>
          <w:tcPr>
            <w:tcW w:w="2340" w:type="dxa"/>
            <w:tcBorders>
              <w:top w:val="nil"/>
              <w:left w:val="nil"/>
              <w:bottom w:val="single" w:sz="4" w:space="0" w:color="000000"/>
              <w:right w:val="single" w:sz="4" w:space="0" w:color="000000"/>
            </w:tcBorders>
            <w:shd w:val="clear" w:color="000000" w:fill="FFFFFF"/>
            <w:vAlign w:val="center"/>
            <w:hideMark/>
          </w:tcPr>
          <w:p w14:paraId="07DC2D7E"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86 - 90</w:t>
            </w:r>
          </w:p>
        </w:tc>
        <w:tc>
          <w:tcPr>
            <w:tcW w:w="2620" w:type="dxa"/>
            <w:tcBorders>
              <w:top w:val="nil"/>
              <w:left w:val="nil"/>
              <w:bottom w:val="single" w:sz="4" w:space="0" w:color="000000"/>
              <w:right w:val="single" w:sz="4" w:space="0" w:color="000000"/>
            </w:tcBorders>
            <w:shd w:val="clear" w:color="000000" w:fill="FFFFFF"/>
            <w:vAlign w:val="center"/>
            <w:hideMark/>
          </w:tcPr>
          <w:p w14:paraId="24C9E855"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Miércoles 05 de mayo</w:t>
            </w:r>
          </w:p>
        </w:tc>
      </w:tr>
      <w:tr w:rsidR="00E336F9" w:rsidRPr="00120AF4" w14:paraId="2790A0B3"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474B2FC3" w14:textId="32C7F0DB"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 xml:space="preserve">41 </w:t>
            </w:r>
            <w:r w:rsidR="00EC4A81" w:rsidRPr="00120AF4">
              <w:rPr>
                <w:rFonts w:ascii="Arial Narrow" w:hAnsi="Arial Narrow" w:cs="Calibri"/>
                <w:color w:val="333333"/>
                <w:sz w:val="24"/>
                <w:szCs w:val="24"/>
                <w:lang w:val="es-CO" w:eastAsia="es-CO"/>
              </w:rPr>
              <w:t>–</w:t>
            </w:r>
            <w:r w:rsidRPr="00120AF4">
              <w:rPr>
                <w:rFonts w:ascii="Arial Narrow" w:hAnsi="Arial Narrow" w:cs="Calibri"/>
                <w:color w:val="333333"/>
                <w:sz w:val="24"/>
                <w:szCs w:val="24"/>
                <w:lang w:val="es-CO" w:eastAsia="es-CO"/>
              </w:rPr>
              <w:t xml:space="preserve"> 45</w:t>
            </w:r>
          </w:p>
        </w:tc>
        <w:tc>
          <w:tcPr>
            <w:tcW w:w="2320" w:type="dxa"/>
            <w:tcBorders>
              <w:top w:val="nil"/>
              <w:left w:val="nil"/>
              <w:bottom w:val="single" w:sz="4" w:space="0" w:color="000000"/>
              <w:right w:val="single" w:sz="4" w:space="0" w:color="000000"/>
            </w:tcBorders>
            <w:shd w:val="clear" w:color="000000" w:fill="FFFFFF"/>
            <w:vAlign w:val="center"/>
            <w:hideMark/>
          </w:tcPr>
          <w:p w14:paraId="2A7422FC"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Jueves 22 de abril</w:t>
            </w:r>
          </w:p>
        </w:tc>
        <w:tc>
          <w:tcPr>
            <w:tcW w:w="2340" w:type="dxa"/>
            <w:tcBorders>
              <w:top w:val="nil"/>
              <w:left w:val="nil"/>
              <w:bottom w:val="single" w:sz="4" w:space="0" w:color="000000"/>
              <w:right w:val="single" w:sz="4" w:space="0" w:color="000000"/>
            </w:tcBorders>
            <w:shd w:val="clear" w:color="000000" w:fill="FFFFFF"/>
            <w:vAlign w:val="center"/>
            <w:hideMark/>
          </w:tcPr>
          <w:p w14:paraId="446EDA8A"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91 - 95</w:t>
            </w:r>
          </w:p>
        </w:tc>
        <w:tc>
          <w:tcPr>
            <w:tcW w:w="2620" w:type="dxa"/>
            <w:tcBorders>
              <w:top w:val="nil"/>
              <w:left w:val="nil"/>
              <w:bottom w:val="single" w:sz="4" w:space="0" w:color="000000"/>
              <w:right w:val="single" w:sz="4" w:space="0" w:color="000000"/>
            </w:tcBorders>
            <w:shd w:val="clear" w:color="000000" w:fill="FFFFFF"/>
            <w:vAlign w:val="center"/>
            <w:hideMark/>
          </w:tcPr>
          <w:p w14:paraId="6BC2B46D"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Jueves 06 de mayo</w:t>
            </w:r>
          </w:p>
        </w:tc>
      </w:tr>
      <w:tr w:rsidR="00E336F9" w:rsidRPr="00E336F9" w14:paraId="3BDBC9EA" w14:textId="77777777" w:rsidTr="00E336F9">
        <w:trPr>
          <w:trHeight w:val="315"/>
        </w:trPr>
        <w:tc>
          <w:tcPr>
            <w:tcW w:w="2320" w:type="dxa"/>
            <w:tcBorders>
              <w:top w:val="nil"/>
              <w:left w:val="single" w:sz="4" w:space="0" w:color="000000"/>
              <w:bottom w:val="single" w:sz="4" w:space="0" w:color="000000"/>
              <w:right w:val="single" w:sz="4" w:space="0" w:color="000000"/>
            </w:tcBorders>
            <w:shd w:val="clear" w:color="000000" w:fill="FFFFFF"/>
            <w:vAlign w:val="center"/>
            <w:hideMark/>
          </w:tcPr>
          <w:p w14:paraId="7271CA77" w14:textId="13DE405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 xml:space="preserve">46 </w:t>
            </w:r>
            <w:r w:rsidR="00EC4A81" w:rsidRPr="00120AF4">
              <w:rPr>
                <w:rFonts w:ascii="Arial Narrow" w:hAnsi="Arial Narrow" w:cs="Calibri"/>
                <w:color w:val="333333"/>
                <w:sz w:val="24"/>
                <w:szCs w:val="24"/>
                <w:lang w:val="es-CO" w:eastAsia="es-CO"/>
              </w:rPr>
              <w:t>–</w:t>
            </w:r>
            <w:r w:rsidRPr="00120AF4">
              <w:rPr>
                <w:rFonts w:ascii="Arial Narrow" w:hAnsi="Arial Narrow" w:cs="Calibri"/>
                <w:color w:val="333333"/>
                <w:sz w:val="24"/>
                <w:szCs w:val="24"/>
                <w:lang w:val="es-CO" w:eastAsia="es-CO"/>
              </w:rPr>
              <w:t xml:space="preserve"> 50</w:t>
            </w:r>
          </w:p>
        </w:tc>
        <w:tc>
          <w:tcPr>
            <w:tcW w:w="2320" w:type="dxa"/>
            <w:tcBorders>
              <w:top w:val="nil"/>
              <w:left w:val="nil"/>
              <w:bottom w:val="single" w:sz="4" w:space="0" w:color="000000"/>
              <w:right w:val="single" w:sz="4" w:space="0" w:color="000000"/>
            </w:tcBorders>
            <w:shd w:val="clear" w:color="000000" w:fill="FFFFFF"/>
            <w:vAlign w:val="center"/>
            <w:hideMark/>
          </w:tcPr>
          <w:p w14:paraId="12713676"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Viernes 23 de abril</w:t>
            </w:r>
          </w:p>
        </w:tc>
        <w:tc>
          <w:tcPr>
            <w:tcW w:w="2340" w:type="dxa"/>
            <w:tcBorders>
              <w:top w:val="nil"/>
              <w:left w:val="nil"/>
              <w:bottom w:val="single" w:sz="4" w:space="0" w:color="000000"/>
              <w:right w:val="single" w:sz="4" w:space="0" w:color="000000"/>
            </w:tcBorders>
            <w:shd w:val="clear" w:color="000000" w:fill="FFFFFF"/>
            <w:vAlign w:val="center"/>
            <w:hideMark/>
          </w:tcPr>
          <w:p w14:paraId="1C4310D4" w14:textId="77777777" w:rsidR="00E336F9" w:rsidRPr="00120AF4"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96 - 00</w:t>
            </w:r>
          </w:p>
        </w:tc>
        <w:tc>
          <w:tcPr>
            <w:tcW w:w="2620" w:type="dxa"/>
            <w:tcBorders>
              <w:top w:val="nil"/>
              <w:left w:val="nil"/>
              <w:bottom w:val="single" w:sz="4" w:space="0" w:color="000000"/>
              <w:right w:val="single" w:sz="4" w:space="0" w:color="000000"/>
            </w:tcBorders>
            <w:shd w:val="clear" w:color="000000" w:fill="FFFFFF"/>
            <w:vAlign w:val="center"/>
            <w:hideMark/>
          </w:tcPr>
          <w:p w14:paraId="53E96530" w14:textId="77777777" w:rsidR="00E336F9" w:rsidRPr="00E336F9" w:rsidRDefault="00E336F9" w:rsidP="00E336F9">
            <w:pPr>
              <w:jc w:val="center"/>
              <w:rPr>
                <w:rFonts w:ascii="Arial Narrow" w:hAnsi="Arial Narrow" w:cs="Calibri"/>
                <w:color w:val="333333"/>
                <w:sz w:val="24"/>
                <w:szCs w:val="24"/>
                <w:lang w:val="es-CO" w:eastAsia="es-CO"/>
              </w:rPr>
            </w:pPr>
            <w:r w:rsidRPr="00120AF4">
              <w:rPr>
                <w:rFonts w:ascii="Arial Narrow" w:hAnsi="Arial Narrow" w:cs="Calibri"/>
                <w:color w:val="333333"/>
                <w:sz w:val="24"/>
                <w:szCs w:val="24"/>
                <w:lang w:val="es-CO" w:eastAsia="es-CO"/>
              </w:rPr>
              <w:t>Viernes 07 de mayo</w:t>
            </w:r>
          </w:p>
        </w:tc>
      </w:tr>
    </w:tbl>
    <w:p w14:paraId="6D32F5B4" w14:textId="77777777" w:rsidR="00E336F9" w:rsidRDefault="00E336F9" w:rsidP="004B67E3">
      <w:pPr>
        <w:ind w:right="50"/>
        <w:jc w:val="both"/>
        <w:rPr>
          <w:rFonts w:ascii="Arial Narrow" w:hAnsi="Arial Narrow" w:cs="Calibri"/>
          <w:sz w:val="24"/>
          <w:szCs w:val="24"/>
          <w:shd w:val="clear" w:color="auto" w:fill="FFFFFF"/>
        </w:rPr>
      </w:pPr>
    </w:p>
    <w:p w14:paraId="136EBC9E" w14:textId="5F4C075B" w:rsidR="00F72016" w:rsidRDefault="00484DC0"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Parágrafo Primero:</w:t>
      </w:r>
      <w:r w:rsidR="00F72016">
        <w:rPr>
          <w:rFonts w:ascii="Arial Narrow" w:hAnsi="Arial Narrow" w:cs="Calibri"/>
          <w:b/>
          <w:sz w:val="24"/>
          <w:szCs w:val="24"/>
          <w:shd w:val="clear" w:color="auto" w:fill="FFFFFF"/>
        </w:rPr>
        <w:t xml:space="preserve"> </w:t>
      </w:r>
      <w:r w:rsidR="00F72016">
        <w:rPr>
          <w:rFonts w:ascii="Arial Narrow" w:hAnsi="Arial Narrow" w:cs="Calibri"/>
          <w:sz w:val="24"/>
          <w:szCs w:val="24"/>
          <w:shd w:val="clear" w:color="auto" w:fill="FFFFFF"/>
        </w:rPr>
        <w:t>Los módulos programables para el cargue de la información de carácter subjetivo estarán disponibles a partir de</w:t>
      </w:r>
      <w:r w:rsidR="00FA32D3">
        <w:rPr>
          <w:rFonts w:ascii="Arial Narrow" w:hAnsi="Arial Narrow" w:cs="Calibri"/>
          <w:sz w:val="24"/>
          <w:szCs w:val="24"/>
          <w:shd w:val="clear" w:color="auto" w:fill="FFFFFF"/>
        </w:rPr>
        <w:t xml:space="preserve">l </w:t>
      </w:r>
      <w:bookmarkStart w:id="0" w:name="_GoBack"/>
      <w:bookmarkEnd w:id="0"/>
      <w:r w:rsidR="00120AF4" w:rsidRPr="00120AF4">
        <w:rPr>
          <w:rFonts w:ascii="Arial Narrow" w:hAnsi="Arial Narrow" w:cs="Calibri"/>
          <w:sz w:val="24"/>
          <w:szCs w:val="24"/>
          <w:shd w:val="clear" w:color="auto" w:fill="FFFFFF"/>
        </w:rPr>
        <w:t>06</w:t>
      </w:r>
      <w:r w:rsidR="00EC4A81" w:rsidRPr="00120AF4">
        <w:rPr>
          <w:rFonts w:ascii="Arial Narrow" w:hAnsi="Arial Narrow" w:cs="Calibri"/>
          <w:sz w:val="24"/>
          <w:szCs w:val="24"/>
          <w:shd w:val="clear" w:color="auto" w:fill="FFFFFF"/>
        </w:rPr>
        <w:t xml:space="preserve"> de abril de 2021, hasta la fecha límite de entrega establecida</w:t>
      </w:r>
      <w:r w:rsidR="00F72016" w:rsidRPr="00120AF4">
        <w:rPr>
          <w:rFonts w:ascii="Arial Narrow" w:hAnsi="Arial Narrow" w:cs="Calibri"/>
          <w:sz w:val="24"/>
          <w:szCs w:val="24"/>
          <w:shd w:val="clear" w:color="auto" w:fill="FFFFFF"/>
        </w:rPr>
        <w:t xml:space="preserve"> en la presente Resolución.</w:t>
      </w:r>
      <w:r w:rsidR="00F72016">
        <w:rPr>
          <w:rFonts w:ascii="Arial Narrow" w:hAnsi="Arial Narrow" w:cs="Calibri"/>
          <w:sz w:val="24"/>
          <w:szCs w:val="24"/>
          <w:shd w:val="clear" w:color="auto" w:fill="FFFFFF"/>
        </w:rPr>
        <w:t xml:space="preserve"> </w:t>
      </w:r>
    </w:p>
    <w:p w14:paraId="1A46AAA1" w14:textId="77777777" w:rsidR="00F72016" w:rsidRDefault="00F72016" w:rsidP="004B67E3">
      <w:pPr>
        <w:ind w:right="50"/>
        <w:jc w:val="both"/>
        <w:rPr>
          <w:rFonts w:ascii="Arial Narrow" w:hAnsi="Arial Narrow" w:cs="Calibri"/>
          <w:sz w:val="24"/>
          <w:szCs w:val="24"/>
          <w:shd w:val="clear" w:color="auto" w:fill="FFFFFF"/>
        </w:rPr>
      </w:pPr>
    </w:p>
    <w:p w14:paraId="240CA2EE" w14:textId="77777777" w:rsidR="00F72016" w:rsidRDefault="00F72016"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Quinto. Formatos descargables: </w:t>
      </w:r>
      <w:r>
        <w:rPr>
          <w:rFonts w:ascii="Arial Narrow" w:hAnsi="Arial Narrow" w:cs="Calibri"/>
          <w:sz w:val="24"/>
          <w:szCs w:val="24"/>
          <w:shd w:val="clear" w:color="auto" w:fill="FFFFFF"/>
        </w:rPr>
        <w:t xml:space="preserve">Los </w:t>
      </w:r>
      <w:r w:rsidR="000D52BE">
        <w:rPr>
          <w:rFonts w:ascii="Arial Narrow" w:hAnsi="Arial Narrow" w:cs="Calibri"/>
          <w:sz w:val="24"/>
          <w:szCs w:val="24"/>
          <w:shd w:val="clear" w:color="auto" w:fill="FFFFFF"/>
        </w:rPr>
        <w:t xml:space="preserve">sujetos </w:t>
      </w:r>
      <w:r>
        <w:rPr>
          <w:rFonts w:ascii="Arial Narrow" w:hAnsi="Arial Narrow" w:cs="Calibri"/>
          <w:sz w:val="24"/>
          <w:szCs w:val="24"/>
          <w:shd w:val="clear" w:color="auto" w:fill="FFFFFF"/>
        </w:rPr>
        <w:t>supervisados deberán diligenciar y transmitir los formatos descargables establecidos en el Sistema Nacional de Supervisión al Transporte</w:t>
      </w:r>
      <w:r w:rsidR="00352BBF">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xml:space="preserve">- VIGÍA, de acuerdo con la clasificación del grupo NIIF. Los estados financieros se presentarán separados e individuales. </w:t>
      </w:r>
    </w:p>
    <w:p w14:paraId="13D34008" w14:textId="77777777" w:rsidR="00F72016" w:rsidRDefault="00F72016" w:rsidP="004B67E3">
      <w:pPr>
        <w:ind w:right="50"/>
        <w:jc w:val="both"/>
        <w:rPr>
          <w:rFonts w:ascii="Arial Narrow" w:hAnsi="Arial Narrow" w:cs="Calibri"/>
          <w:sz w:val="24"/>
          <w:szCs w:val="24"/>
          <w:shd w:val="clear" w:color="auto" w:fill="FFFFFF"/>
        </w:rPr>
      </w:pPr>
    </w:p>
    <w:p w14:paraId="2A4C35E5" w14:textId="399D1CC0" w:rsidR="00F72016" w:rsidRDefault="00F72016"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Sexto. Anexos de la información: </w:t>
      </w:r>
      <w:r w:rsidR="00EB37B2">
        <w:rPr>
          <w:rFonts w:ascii="Arial Narrow" w:hAnsi="Arial Narrow" w:cs="Calibri"/>
          <w:sz w:val="24"/>
          <w:szCs w:val="24"/>
          <w:shd w:val="clear" w:color="auto" w:fill="FFFFFF"/>
        </w:rPr>
        <w:t xml:space="preserve">Los documentos e informes a reportar, corresponden a la vigencia </w:t>
      </w:r>
      <w:r w:rsidR="00BA0C62">
        <w:rPr>
          <w:rFonts w:ascii="Arial Narrow" w:hAnsi="Arial Narrow" w:cs="Calibri"/>
          <w:sz w:val="24"/>
          <w:szCs w:val="24"/>
          <w:shd w:val="clear" w:color="auto" w:fill="FFFFFF"/>
        </w:rPr>
        <w:t>2020</w:t>
      </w:r>
      <w:r>
        <w:rPr>
          <w:rFonts w:ascii="Arial Narrow" w:hAnsi="Arial Narrow" w:cs="Calibri"/>
          <w:sz w:val="24"/>
          <w:szCs w:val="24"/>
          <w:shd w:val="clear" w:color="auto" w:fill="FFFFFF"/>
        </w:rPr>
        <w:t xml:space="preserve">, los cuales deberán ser digitalizados y reportados en el Sistema Nacional de Supervisión al Transporte – VIGÍA, únicamente </w:t>
      </w:r>
      <w:r w:rsidR="000708C1">
        <w:rPr>
          <w:rFonts w:ascii="Arial Narrow" w:hAnsi="Arial Narrow" w:cs="Calibri"/>
          <w:sz w:val="24"/>
          <w:szCs w:val="24"/>
          <w:shd w:val="clear" w:color="auto" w:fill="FFFFFF"/>
        </w:rPr>
        <w:t>en formato PDF, mediante la extensión XBRL y con un</w:t>
      </w:r>
      <w:r w:rsidR="00EB37B2">
        <w:rPr>
          <w:rFonts w:ascii="Arial Narrow" w:hAnsi="Arial Narrow" w:cs="Calibri"/>
          <w:sz w:val="24"/>
          <w:szCs w:val="24"/>
          <w:shd w:val="clear" w:color="auto" w:fill="FFFFFF"/>
        </w:rPr>
        <w:t xml:space="preserve"> tamaño</w:t>
      </w:r>
      <w:r w:rsidR="000708C1">
        <w:rPr>
          <w:rFonts w:ascii="Arial Narrow" w:hAnsi="Arial Narrow" w:cs="Calibri"/>
          <w:sz w:val="24"/>
          <w:szCs w:val="24"/>
          <w:shd w:val="clear" w:color="auto" w:fill="FFFFFF"/>
        </w:rPr>
        <w:t xml:space="preserve"> no mayor a 5 </w:t>
      </w:r>
      <w:r w:rsidR="00EB37B2">
        <w:rPr>
          <w:rFonts w:ascii="Arial Narrow" w:hAnsi="Arial Narrow" w:cs="Calibri"/>
          <w:sz w:val="24"/>
          <w:szCs w:val="24"/>
          <w:shd w:val="clear" w:color="auto" w:fill="FFFFFF"/>
        </w:rPr>
        <w:t>megabytes –MB- (equivalente a 5000 kilobytes –KB-</w:t>
      </w:r>
      <w:r w:rsidR="000708C1">
        <w:rPr>
          <w:rFonts w:ascii="Arial Narrow" w:hAnsi="Arial Narrow" w:cs="Calibri"/>
          <w:sz w:val="24"/>
          <w:szCs w:val="24"/>
          <w:shd w:val="clear" w:color="auto" w:fill="FFFFFF"/>
        </w:rPr>
        <w:t xml:space="preserve">), para lo cual se desplegará la lista de los anexos de </w:t>
      </w:r>
      <w:r w:rsidR="000708C1" w:rsidRPr="00DF75E4">
        <w:rPr>
          <w:rFonts w:ascii="Arial Narrow" w:hAnsi="Arial Narrow" w:cs="Calibri"/>
          <w:sz w:val="24"/>
          <w:szCs w:val="24"/>
          <w:shd w:val="clear" w:color="auto" w:fill="FFFFFF"/>
        </w:rPr>
        <w:t>acuerdo con el tipo de</w:t>
      </w:r>
      <w:r w:rsidR="000708C1">
        <w:rPr>
          <w:rFonts w:ascii="Arial Narrow" w:hAnsi="Arial Narrow" w:cs="Calibri"/>
          <w:sz w:val="24"/>
          <w:szCs w:val="24"/>
          <w:shd w:val="clear" w:color="auto" w:fill="FFFFFF"/>
        </w:rPr>
        <w:t xml:space="preserve"> vigilado. Para el efecto, se recomienda seguir el procedimiento incluido en los tutoriales </w:t>
      </w:r>
      <w:r w:rsidR="00727DA1">
        <w:rPr>
          <w:rFonts w:ascii="Arial Narrow" w:hAnsi="Arial Narrow" w:cs="Calibri"/>
          <w:sz w:val="24"/>
          <w:szCs w:val="24"/>
          <w:shd w:val="clear" w:color="auto" w:fill="FFFFFF"/>
        </w:rPr>
        <w:t>publicados</w:t>
      </w:r>
      <w:r w:rsidR="000708C1">
        <w:rPr>
          <w:rFonts w:ascii="Arial Narrow" w:hAnsi="Arial Narrow" w:cs="Calibri"/>
          <w:sz w:val="24"/>
          <w:szCs w:val="24"/>
          <w:shd w:val="clear" w:color="auto" w:fill="FFFFFF"/>
        </w:rPr>
        <w:t xml:space="preserve"> en la página web de la entidad. </w:t>
      </w:r>
    </w:p>
    <w:p w14:paraId="48BC5481" w14:textId="77777777" w:rsidR="000708C1" w:rsidRDefault="000708C1" w:rsidP="004B67E3">
      <w:pPr>
        <w:ind w:right="50"/>
        <w:jc w:val="both"/>
        <w:rPr>
          <w:rFonts w:ascii="Arial Narrow" w:hAnsi="Arial Narrow" w:cs="Calibri"/>
          <w:sz w:val="24"/>
          <w:szCs w:val="24"/>
          <w:shd w:val="clear" w:color="auto" w:fill="FFFFFF"/>
        </w:rPr>
      </w:pPr>
    </w:p>
    <w:p w14:paraId="7C02A92F" w14:textId="77777777" w:rsidR="000708C1" w:rsidRDefault="000708C1" w:rsidP="004B67E3">
      <w:pPr>
        <w:ind w:right="50"/>
        <w:jc w:val="both"/>
        <w:rPr>
          <w:rFonts w:ascii="Arial Narrow" w:hAnsi="Arial Narrow" w:cs="Calibri"/>
          <w:sz w:val="24"/>
          <w:szCs w:val="24"/>
          <w:shd w:val="clear" w:color="auto" w:fill="FFFFFF"/>
        </w:rPr>
      </w:pPr>
      <w:r>
        <w:rPr>
          <w:rFonts w:ascii="Arial Narrow" w:hAnsi="Arial Narrow" w:cs="Calibri"/>
          <w:sz w:val="24"/>
          <w:szCs w:val="24"/>
          <w:shd w:val="clear" w:color="auto" w:fill="FFFFFF"/>
        </w:rPr>
        <w:t xml:space="preserve">Los anexos de la información son los siguientes: </w:t>
      </w:r>
    </w:p>
    <w:p w14:paraId="0D21657E" w14:textId="77777777" w:rsidR="000708C1" w:rsidRDefault="000708C1" w:rsidP="004B67E3">
      <w:pPr>
        <w:ind w:right="50"/>
        <w:jc w:val="both"/>
        <w:rPr>
          <w:rFonts w:ascii="Arial Narrow" w:hAnsi="Arial Narrow" w:cs="Calibri"/>
          <w:sz w:val="24"/>
          <w:szCs w:val="24"/>
          <w:shd w:val="clear" w:color="auto" w:fill="FFFFFF"/>
        </w:rPr>
      </w:pPr>
    </w:p>
    <w:p w14:paraId="553F3829" w14:textId="77777777" w:rsidR="000708C1" w:rsidRPr="002C322D" w:rsidRDefault="00AF457C" w:rsidP="00AF457C">
      <w:pPr>
        <w:pStyle w:val="Prrafodelista"/>
        <w:numPr>
          <w:ilvl w:val="0"/>
          <w:numId w:val="6"/>
        </w:numPr>
        <w:ind w:left="851"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Estado de situación financiera.</w:t>
      </w:r>
    </w:p>
    <w:p w14:paraId="755A6F3B"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Estado de resultados y estado de resultados integral. </w:t>
      </w:r>
    </w:p>
    <w:p w14:paraId="296A31AE"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Estado de flujo de efectivo- método directo e indirecto. </w:t>
      </w:r>
    </w:p>
    <w:p w14:paraId="6A00B4CE"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Estado de cambios en el patrimonio. </w:t>
      </w:r>
    </w:p>
    <w:p w14:paraId="38251F73"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Revelaciones o notas a los estados financieros. </w:t>
      </w:r>
    </w:p>
    <w:p w14:paraId="033445BD" w14:textId="569DA14B"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lastRenderedPageBreak/>
        <w:t>Certificación de cumplimiento</w:t>
      </w:r>
      <w:r w:rsidRPr="002C322D">
        <w:rPr>
          <w:rStyle w:val="Refdenotaalpie"/>
          <w:rFonts w:ascii="Arial Narrow" w:hAnsi="Arial Narrow" w:cs="Calibri"/>
          <w:szCs w:val="24"/>
          <w:shd w:val="clear" w:color="auto" w:fill="FFFFFF"/>
        </w:rPr>
        <w:footnoteReference w:id="1"/>
      </w:r>
      <w:r w:rsidRPr="002C322D">
        <w:rPr>
          <w:rFonts w:ascii="Arial Narrow" w:hAnsi="Arial Narrow" w:cs="Calibri"/>
          <w:szCs w:val="24"/>
          <w:shd w:val="clear" w:color="auto" w:fill="FFFFFF"/>
        </w:rPr>
        <w:t xml:space="preserve">. </w:t>
      </w:r>
    </w:p>
    <w:p w14:paraId="076417AA"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Políticas contables. </w:t>
      </w:r>
    </w:p>
    <w:p w14:paraId="25EC8A7C" w14:textId="77777777" w:rsidR="000708C1" w:rsidRPr="002C322D"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 xml:space="preserve">Dictamen del revisor fiscal. </w:t>
      </w:r>
    </w:p>
    <w:p w14:paraId="7E898A94" w14:textId="75C6D238" w:rsidR="000708C1" w:rsidRDefault="000708C1" w:rsidP="00AF457C">
      <w:pPr>
        <w:pStyle w:val="Prrafodelista"/>
        <w:numPr>
          <w:ilvl w:val="0"/>
          <w:numId w:val="6"/>
        </w:numPr>
        <w:ind w:left="851" w:right="50" w:hanging="567"/>
        <w:jc w:val="both"/>
        <w:rPr>
          <w:rFonts w:ascii="Arial Narrow" w:hAnsi="Arial Narrow" w:cs="Calibri"/>
          <w:szCs w:val="24"/>
          <w:shd w:val="clear" w:color="auto" w:fill="FFFFFF"/>
        </w:rPr>
      </w:pPr>
      <w:r w:rsidRPr="002C322D">
        <w:rPr>
          <w:rFonts w:ascii="Arial Narrow" w:hAnsi="Arial Narrow" w:cs="Calibri"/>
          <w:szCs w:val="24"/>
          <w:shd w:val="clear" w:color="auto" w:fill="FFFFFF"/>
        </w:rPr>
        <w:t>Informe de gestión</w:t>
      </w:r>
      <w:r w:rsidR="000E7AC9">
        <w:rPr>
          <w:rStyle w:val="Refdenotaalpie"/>
          <w:rFonts w:ascii="Arial Narrow" w:hAnsi="Arial Narrow" w:cs="Calibri"/>
          <w:szCs w:val="24"/>
          <w:shd w:val="clear" w:color="auto" w:fill="FFFFFF"/>
        </w:rPr>
        <w:footnoteReference w:id="2"/>
      </w:r>
      <w:r w:rsidRPr="002C322D">
        <w:rPr>
          <w:rFonts w:ascii="Arial Narrow" w:hAnsi="Arial Narrow" w:cs="Calibri"/>
          <w:szCs w:val="24"/>
          <w:shd w:val="clear" w:color="auto" w:fill="FFFFFF"/>
        </w:rPr>
        <w:t>.</w:t>
      </w:r>
      <w:r w:rsidR="000F6BEE">
        <w:rPr>
          <w:rFonts w:ascii="Arial Narrow" w:hAnsi="Arial Narrow" w:cs="Calibri"/>
          <w:szCs w:val="24"/>
          <w:shd w:val="clear" w:color="auto" w:fill="FFFFFF"/>
        </w:rPr>
        <w:t xml:space="preserve"> </w:t>
      </w:r>
    </w:p>
    <w:p w14:paraId="7D965506" w14:textId="77777777" w:rsidR="00484DC0" w:rsidRDefault="00484DC0" w:rsidP="00AF457C">
      <w:pPr>
        <w:pStyle w:val="Prrafodelista"/>
        <w:numPr>
          <w:ilvl w:val="0"/>
          <w:numId w:val="6"/>
        </w:numPr>
        <w:ind w:left="851"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 xml:space="preserve">Proyecto de distribución de utilidades para empresas o de excedentes para cooperativas. </w:t>
      </w:r>
    </w:p>
    <w:p w14:paraId="0B48B627" w14:textId="77777777" w:rsidR="00484DC0" w:rsidRDefault="00484DC0" w:rsidP="00AF457C">
      <w:pPr>
        <w:pStyle w:val="Prrafodelista"/>
        <w:numPr>
          <w:ilvl w:val="0"/>
          <w:numId w:val="6"/>
        </w:numPr>
        <w:ind w:left="851"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Litigios o reclamaciones, indicando el juzgado, la fecha, causa, cuantía y</w:t>
      </w:r>
      <w:r w:rsidR="00AF457C">
        <w:rPr>
          <w:rFonts w:ascii="Arial Narrow" w:hAnsi="Arial Narrow" w:cs="Calibri"/>
          <w:szCs w:val="24"/>
          <w:shd w:val="clear" w:color="auto" w:fill="FFFFFF"/>
        </w:rPr>
        <w:t xml:space="preserve"> estado actual de los procesos.</w:t>
      </w:r>
    </w:p>
    <w:p w14:paraId="7F80AA17" w14:textId="77777777" w:rsidR="00484DC0" w:rsidRDefault="00484DC0" w:rsidP="00AF457C">
      <w:pPr>
        <w:pStyle w:val="Prrafodelista"/>
        <w:numPr>
          <w:ilvl w:val="0"/>
          <w:numId w:val="6"/>
        </w:numPr>
        <w:ind w:left="851"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Declaración de renta correspondiente al año de la informació</w:t>
      </w:r>
      <w:r w:rsidR="00877B0D">
        <w:rPr>
          <w:rFonts w:ascii="Arial Narrow" w:hAnsi="Arial Narrow" w:cs="Calibri"/>
          <w:szCs w:val="24"/>
          <w:shd w:val="clear" w:color="auto" w:fill="FFFFFF"/>
        </w:rPr>
        <w:t>n reportada.</w:t>
      </w:r>
    </w:p>
    <w:p w14:paraId="060A2FD7" w14:textId="77777777" w:rsidR="004B67E3" w:rsidRDefault="00484DC0" w:rsidP="00AF457C">
      <w:pPr>
        <w:pStyle w:val="Prrafodelista"/>
        <w:numPr>
          <w:ilvl w:val="0"/>
          <w:numId w:val="6"/>
        </w:numPr>
        <w:ind w:left="851" w:right="50" w:hanging="567"/>
        <w:jc w:val="both"/>
        <w:rPr>
          <w:rFonts w:ascii="Arial Narrow" w:hAnsi="Arial Narrow" w:cs="Calibri"/>
          <w:szCs w:val="24"/>
          <w:shd w:val="clear" w:color="auto" w:fill="FFFFFF"/>
        </w:rPr>
      </w:pPr>
      <w:r>
        <w:rPr>
          <w:rFonts w:ascii="Arial Narrow" w:hAnsi="Arial Narrow" w:cs="Calibri"/>
          <w:szCs w:val="24"/>
          <w:shd w:val="clear" w:color="auto" w:fill="FFFFFF"/>
        </w:rPr>
        <w:t>Composición accionaria</w:t>
      </w:r>
      <w:r>
        <w:rPr>
          <w:rStyle w:val="Refdenotaalpie"/>
          <w:rFonts w:ascii="Arial Narrow" w:hAnsi="Arial Narrow" w:cs="Calibri"/>
          <w:szCs w:val="24"/>
          <w:shd w:val="clear" w:color="auto" w:fill="FFFFFF"/>
        </w:rPr>
        <w:footnoteReference w:id="3"/>
      </w:r>
      <w:r>
        <w:rPr>
          <w:rFonts w:ascii="Arial Narrow" w:hAnsi="Arial Narrow" w:cs="Calibri"/>
          <w:szCs w:val="24"/>
          <w:shd w:val="clear" w:color="auto" w:fill="FFFFFF"/>
        </w:rPr>
        <w:t>.</w:t>
      </w:r>
    </w:p>
    <w:p w14:paraId="4FDA0BC5" w14:textId="77777777" w:rsidR="00484DC0" w:rsidRPr="00484DC0" w:rsidRDefault="00484DC0" w:rsidP="00484DC0">
      <w:pPr>
        <w:pStyle w:val="Prrafodelista"/>
        <w:ind w:right="50"/>
        <w:jc w:val="both"/>
        <w:rPr>
          <w:rFonts w:ascii="Arial Narrow" w:hAnsi="Arial Narrow" w:cs="Calibri"/>
          <w:szCs w:val="24"/>
          <w:shd w:val="clear" w:color="auto" w:fill="FFFFFF"/>
        </w:rPr>
      </w:pPr>
    </w:p>
    <w:p w14:paraId="7B025509" w14:textId="600C34EC" w:rsidR="004B67E3" w:rsidRDefault="00484DC0"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Parágrafo Primero: </w:t>
      </w:r>
      <w:r w:rsidR="00AF457C">
        <w:rPr>
          <w:rFonts w:ascii="Arial Narrow" w:hAnsi="Arial Narrow" w:cs="Calibri"/>
          <w:sz w:val="24"/>
          <w:szCs w:val="24"/>
          <w:shd w:val="clear" w:color="auto" w:fill="FFFFFF"/>
        </w:rPr>
        <w:t>Los sujetos</w:t>
      </w:r>
      <w:r w:rsidR="00A057D9">
        <w:rPr>
          <w:rFonts w:ascii="Arial Narrow" w:hAnsi="Arial Narrow" w:cs="Calibri"/>
          <w:sz w:val="24"/>
          <w:szCs w:val="24"/>
          <w:shd w:val="clear" w:color="auto" w:fill="FFFFFF"/>
        </w:rPr>
        <w:t xml:space="preserve"> clasificad</w:t>
      </w:r>
      <w:r w:rsidR="00AF457C">
        <w:rPr>
          <w:rFonts w:ascii="Arial Narrow" w:hAnsi="Arial Narrow" w:cs="Calibri"/>
          <w:sz w:val="24"/>
          <w:szCs w:val="24"/>
          <w:shd w:val="clear" w:color="auto" w:fill="FFFFFF"/>
        </w:rPr>
        <w:t>o</w:t>
      </w:r>
      <w:r w:rsidR="00A057D9">
        <w:rPr>
          <w:rFonts w:ascii="Arial Narrow" w:hAnsi="Arial Narrow" w:cs="Calibri"/>
          <w:sz w:val="24"/>
          <w:szCs w:val="24"/>
          <w:shd w:val="clear" w:color="auto" w:fill="FFFFFF"/>
        </w:rPr>
        <w:t xml:space="preserve">s como </w:t>
      </w:r>
      <w:r w:rsidR="00AF457C">
        <w:rPr>
          <w:rFonts w:ascii="Arial Narrow" w:hAnsi="Arial Narrow" w:cs="Calibri"/>
          <w:sz w:val="24"/>
          <w:szCs w:val="24"/>
          <w:shd w:val="clear" w:color="auto" w:fill="FFFFFF"/>
        </w:rPr>
        <w:t>g</w:t>
      </w:r>
      <w:r w:rsidR="00A057D9">
        <w:rPr>
          <w:rFonts w:ascii="Arial Narrow" w:hAnsi="Arial Narrow" w:cs="Calibri"/>
          <w:sz w:val="24"/>
          <w:szCs w:val="24"/>
          <w:shd w:val="clear" w:color="auto" w:fill="FFFFFF"/>
        </w:rPr>
        <w:t>rupo</w:t>
      </w:r>
      <w:r w:rsidR="00F142A1">
        <w:rPr>
          <w:rFonts w:ascii="Arial Narrow" w:hAnsi="Arial Narrow" w:cs="Calibri"/>
          <w:sz w:val="24"/>
          <w:szCs w:val="24"/>
          <w:shd w:val="clear" w:color="auto" w:fill="FFFFFF"/>
        </w:rPr>
        <w:t xml:space="preserve"> </w:t>
      </w:r>
      <w:r w:rsidR="00A057D9">
        <w:rPr>
          <w:rFonts w:ascii="Arial Narrow" w:hAnsi="Arial Narrow" w:cs="Calibri"/>
          <w:sz w:val="24"/>
          <w:szCs w:val="24"/>
          <w:shd w:val="clear" w:color="auto" w:fill="FFFFFF"/>
        </w:rPr>
        <w:t>NIIF</w:t>
      </w:r>
      <w:r w:rsidR="00F142A1">
        <w:rPr>
          <w:rFonts w:ascii="Arial Narrow" w:hAnsi="Arial Narrow" w:cs="Calibri"/>
          <w:sz w:val="24"/>
          <w:szCs w:val="24"/>
          <w:shd w:val="clear" w:color="auto" w:fill="FFFFFF"/>
        </w:rPr>
        <w:t xml:space="preserve"> 3 –</w:t>
      </w:r>
      <w:r w:rsidR="00AF457C">
        <w:rPr>
          <w:rFonts w:ascii="Arial Narrow" w:hAnsi="Arial Narrow" w:cs="Calibri"/>
          <w:sz w:val="24"/>
          <w:szCs w:val="24"/>
          <w:shd w:val="clear" w:color="auto" w:fill="FFFFFF"/>
        </w:rPr>
        <w:t>m</w:t>
      </w:r>
      <w:r w:rsidR="00A057D9">
        <w:rPr>
          <w:rFonts w:ascii="Arial Narrow" w:hAnsi="Arial Narrow" w:cs="Calibri"/>
          <w:sz w:val="24"/>
          <w:szCs w:val="24"/>
          <w:shd w:val="clear" w:color="auto" w:fill="FFFFFF"/>
        </w:rPr>
        <w:t>icroempresas</w:t>
      </w:r>
      <w:r w:rsidR="00F142A1">
        <w:rPr>
          <w:rFonts w:ascii="Arial Narrow" w:hAnsi="Arial Narrow" w:cs="Calibri"/>
          <w:sz w:val="24"/>
          <w:szCs w:val="24"/>
          <w:shd w:val="clear" w:color="auto" w:fill="FFFFFF"/>
        </w:rPr>
        <w:t>-</w:t>
      </w:r>
      <w:r w:rsidR="00A057D9">
        <w:rPr>
          <w:rFonts w:ascii="Arial Narrow" w:hAnsi="Arial Narrow" w:cs="Calibri"/>
          <w:sz w:val="24"/>
          <w:szCs w:val="24"/>
          <w:shd w:val="clear" w:color="auto" w:fill="FFFFFF"/>
        </w:rPr>
        <w:t>, se except</w:t>
      </w:r>
      <w:r w:rsidR="00AF457C">
        <w:rPr>
          <w:rFonts w:ascii="Arial Narrow" w:hAnsi="Arial Narrow" w:cs="Calibri"/>
          <w:sz w:val="24"/>
          <w:szCs w:val="24"/>
          <w:shd w:val="clear" w:color="auto" w:fill="FFFFFF"/>
        </w:rPr>
        <w:t>úan de presentar los estados de</w:t>
      </w:r>
      <w:r w:rsidR="00A057D9">
        <w:rPr>
          <w:rFonts w:ascii="Arial Narrow" w:hAnsi="Arial Narrow" w:cs="Calibri"/>
          <w:sz w:val="24"/>
          <w:szCs w:val="24"/>
          <w:shd w:val="clear" w:color="auto" w:fill="FFFFFF"/>
        </w:rPr>
        <w:t xml:space="preserve"> flujo de efectivo y cambios en el patrimonio, de acuerdo </w:t>
      </w:r>
      <w:r w:rsidR="000F5814" w:rsidRPr="00DF75E4">
        <w:rPr>
          <w:rFonts w:ascii="Arial Narrow" w:hAnsi="Arial Narrow" w:cs="Calibri"/>
          <w:sz w:val="24"/>
          <w:szCs w:val="24"/>
          <w:shd w:val="clear" w:color="auto" w:fill="FFFFFF"/>
        </w:rPr>
        <w:t>con</w:t>
      </w:r>
      <w:r w:rsidR="00A057D9" w:rsidRPr="00DF75E4">
        <w:rPr>
          <w:rFonts w:ascii="Arial Narrow" w:hAnsi="Arial Narrow" w:cs="Calibri"/>
          <w:sz w:val="24"/>
          <w:szCs w:val="24"/>
          <w:shd w:val="clear" w:color="auto" w:fill="FFFFFF"/>
        </w:rPr>
        <w:t xml:space="preserve"> lo señalado en el artículo 2 de la Ley 905 de 2004</w:t>
      </w:r>
      <w:r w:rsidR="00F142A1">
        <w:rPr>
          <w:rFonts w:ascii="Arial Narrow" w:hAnsi="Arial Narrow" w:cs="Calibri"/>
          <w:sz w:val="24"/>
          <w:szCs w:val="24"/>
          <w:shd w:val="clear" w:color="auto" w:fill="FFFFFF"/>
        </w:rPr>
        <w:t>,</w:t>
      </w:r>
      <w:r w:rsidR="00D520EC">
        <w:rPr>
          <w:rFonts w:ascii="Arial Narrow" w:hAnsi="Arial Narrow" w:cs="Calibri"/>
          <w:sz w:val="24"/>
          <w:szCs w:val="24"/>
          <w:shd w:val="clear" w:color="auto" w:fill="FFFFFF"/>
        </w:rPr>
        <w:t xml:space="preserve"> modificado por el artículo 51 de la Ley 1111 de 2006</w:t>
      </w:r>
      <w:r w:rsidR="00A057D9" w:rsidRPr="00DF75E4">
        <w:rPr>
          <w:rFonts w:ascii="Arial Narrow" w:hAnsi="Arial Narrow" w:cs="Calibri"/>
          <w:sz w:val="24"/>
          <w:szCs w:val="24"/>
          <w:shd w:val="clear" w:color="auto" w:fill="FFFFFF"/>
        </w:rPr>
        <w:t xml:space="preserve"> y los Decretos 1878 de 2008 y 2420 de 2015.</w:t>
      </w:r>
    </w:p>
    <w:p w14:paraId="23853D9F" w14:textId="77777777" w:rsidR="00A057D9" w:rsidRDefault="00A057D9" w:rsidP="00484DC0">
      <w:pPr>
        <w:ind w:right="50"/>
        <w:jc w:val="both"/>
        <w:rPr>
          <w:rFonts w:ascii="Arial Narrow" w:hAnsi="Arial Narrow" w:cs="Calibri"/>
          <w:sz w:val="24"/>
          <w:szCs w:val="24"/>
          <w:shd w:val="clear" w:color="auto" w:fill="FFFFFF"/>
        </w:rPr>
      </w:pPr>
    </w:p>
    <w:p w14:paraId="4999C046" w14:textId="77777777" w:rsidR="00A057D9" w:rsidRDefault="00A057D9"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Parágrafo Segundo: </w:t>
      </w:r>
      <w:r>
        <w:rPr>
          <w:rFonts w:ascii="Arial Narrow" w:hAnsi="Arial Narrow" w:cs="Calibri"/>
          <w:sz w:val="24"/>
          <w:szCs w:val="24"/>
          <w:shd w:val="clear" w:color="auto" w:fill="FFFFFF"/>
        </w:rPr>
        <w:t>Los sujetos que se encuentran en proceso de liquidación, es decir, que no cumplen con la hipótesis de negocio en marcha, pueden acogerse a lo dispuesto en el Decreto 2101 de 2016.</w:t>
      </w:r>
    </w:p>
    <w:p w14:paraId="2A720A28" w14:textId="77777777" w:rsidR="00A057D9" w:rsidRDefault="00A057D9" w:rsidP="00484DC0">
      <w:pPr>
        <w:ind w:right="50"/>
        <w:jc w:val="both"/>
        <w:rPr>
          <w:rFonts w:ascii="Arial Narrow" w:hAnsi="Arial Narrow" w:cs="Calibri"/>
          <w:sz w:val="24"/>
          <w:szCs w:val="24"/>
          <w:shd w:val="clear" w:color="auto" w:fill="FFFFFF"/>
        </w:rPr>
      </w:pPr>
    </w:p>
    <w:p w14:paraId="0215D0BB" w14:textId="6F9C2F88" w:rsidR="008940F0" w:rsidRPr="00163C50" w:rsidRDefault="00A057D9" w:rsidP="00163C50">
      <w:pPr>
        <w:jc w:val="both"/>
        <w:rPr>
          <w:rFonts w:ascii="Arial Narrow" w:hAnsi="Arial Narrow" w:cs="Calibri"/>
          <w:sz w:val="24"/>
          <w:szCs w:val="24"/>
          <w:shd w:val="clear" w:color="auto" w:fill="FFFFFF"/>
        </w:rPr>
      </w:pPr>
      <w:r w:rsidRPr="00647622">
        <w:rPr>
          <w:rFonts w:ascii="Arial Narrow" w:hAnsi="Arial Narrow" w:cs="Calibri"/>
          <w:b/>
          <w:sz w:val="24"/>
          <w:szCs w:val="24"/>
          <w:shd w:val="clear" w:color="auto" w:fill="FFFFFF"/>
        </w:rPr>
        <w:t xml:space="preserve">Parágrafo Tercero: </w:t>
      </w:r>
      <w:r w:rsidRPr="00647622">
        <w:rPr>
          <w:rFonts w:ascii="Arial Narrow" w:hAnsi="Arial Narrow" w:cs="Calibri"/>
          <w:sz w:val="24"/>
          <w:szCs w:val="24"/>
          <w:shd w:val="clear" w:color="auto" w:fill="FFFFFF"/>
        </w:rPr>
        <w:t xml:space="preserve">Los sujetos que tengan más de un cierre contable en el año, deberán diligenciar la información correspondiente a cada ejercicio en forma independiente y presentarla en las fechas </w:t>
      </w:r>
      <w:r w:rsidRPr="00ED6B06">
        <w:rPr>
          <w:rFonts w:ascii="Arial Narrow" w:hAnsi="Arial Narrow" w:cs="Calibri"/>
          <w:sz w:val="24"/>
          <w:szCs w:val="24"/>
          <w:shd w:val="clear" w:color="auto" w:fill="FFFFFF"/>
        </w:rPr>
        <w:t>señaladas, previa solicitud de autorización</w:t>
      </w:r>
      <w:r w:rsidR="001C3554" w:rsidRPr="00ED6B06">
        <w:rPr>
          <w:rFonts w:ascii="Arial Narrow" w:hAnsi="Arial Narrow" w:cs="Calibri"/>
          <w:sz w:val="24"/>
          <w:szCs w:val="24"/>
          <w:shd w:val="clear" w:color="auto" w:fill="FFFFFF"/>
        </w:rPr>
        <w:t xml:space="preserve"> </w:t>
      </w:r>
      <w:r w:rsidR="005E7E16" w:rsidRPr="00ED6B06">
        <w:rPr>
          <w:rFonts w:ascii="Arial Narrow" w:hAnsi="Arial Narrow" w:cs="Calibri"/>
          <w:sz w:val="24"/>
          <w:szCs w:val="24"/>
          <w:shd w:val="clear" w:color="auto" w:fill="FFFFFF"/>
        </w:rPr>
        <w:t xml:space="preserve">a través de </w:t>
      </w:r>
      <w:r w:rsidR="001C3554" w:rsidRPr="00ED6B06">
        <w:rPr>
          <w:rFonts w:ascii="Arial Narrow" w:hAnsi="Arial Narrow" w:cs="Calibri"/>
          <w:sz w:val="24"/>
          <w:szCs w:val="24"/>
          <w:shd w:val="clear" w:color="auto" w:fill="FFFFFF"/>
        </w:rPr>
        <w:t>la</w:t>
      </w:r>
      <w:r w:rsidR="00163C50" w:rsidRPr="00ED6B06">
        <w:rPr>
          <w:rFonts w:ascii="Arial Narrow" w:hAnsi="Arial Narrow" w:cs="Calibri"/>
          <w:sz w:val="24"/>
          <w:szCs w:val="24"/>
          <w:shd w:val="clear" w:color="auto" w:fill="FFFFFF"/>
        </w:rPr>
        <w:t xml:space="preserve"> línea </w:t>
      </w:r>
      <w:r w:rsidR="005E7E16" w:rsidRPr="00ED6B06">
        <w:rPr>
          <w:rFonts w:ascii="Arial Narrow" w:hAnsi="Arial Narrow" w:cs="Calibri"/>
          <w:sz w:val="24"/>
          <w:szCs w:val="24"/>
          <w:shd w:val="clear" w:color="auto" w:fill="FFFFFF"/>
        </w:rPr>
        <w:t xml:space="preserve">telefónica </w:t>
      </w:r>
      <w:r w:rsidR="00163C50" w:rsidRPr="00ED6B06">
        <w:rPr>
          <w:rFonts w:ascii="Arial Narrow" w:hAnsi="Arial Narrow" w:cs="Calibri"/>
          <w:sz w:val="24"/>
          <w:szCs w:val="24"/>
          <w:shd w:val="clear" w:color="auto" w:fill="FFFFFF"/>
        </w:rPr>
        <w:t xml:space="preserve">nacional 01 8000 915 615 </w:t>
      </w:r>
      <w:r w:rsidR="009A5C2B" w:rsidRPr="00ED6B06">
        <w:rPr>
          <w:rFonts w:ascii="Arial Narrow" w:hAnsi="Arial Narrow" w:cs="Calibri"/>
          <w:sz w:val="24"/>
          <w:szCs w:val="24"/>
          <w:shd w:val="clear" w:color="auto" w:fill="FFFFFF"/>
        </w:rPr>
        <w:t>o</w:t>
      </w:r>
      <w:r w:rsidR="00163C50" w:rsidRPr="00ED6B06">
        <w:rPr>
          <w:rFonts w:ascii="Arial Narrow" w:hAnsi="Arial Narrow" w:cs="Calibri"/>
          <w:sz w:val="24"/>
          <w:szCs w:val="24"/>
          <w:shd w:val="clear" w:color="auto" w:fill="FFFFFF"/>
        </w:rPr>
        <w:t xml:space="preserve"> al</w:t>
      </w:r>
      <w:r w:rsidR="00163C50" w:rsidRPr="00ED6B06">
        <w:rPr>
          <w:rFonts w:ascii="Arial Narrow" w:hAnsi="Arial Narrow" w:cs="Calibri"/>
          <w:color w:val="FF0000"/>
          <w:sz w:val="24"/>
          <w:szCs w:val="24"/>
          <w:shd w:val="clear" w:color="auto" w:fill="FFFFFF"/>
        </w:rPr>
        <w:t xml:space="preserve"> </w:t>
      </w:r>
      <w:r w:rsidR="005D49C5" w:rsidRPr="00ED6B06">
        <w:rPr>
          <w:rFonts w:ascii="Arial Narrow" w:hAnsi="Arial Narrow" w:cs="Calibri"/>
          <w:sz w:val="24"/>
          <w:szCs w:val="24"/>
          <w:shd w:val="clear" w:color="auto" w:fill="FFFFFF"/>
        </w:rPr>
        <w:t xml:space="preserve">correo electrónico </w:t>
      </w:r>
      <w:hyperlink r:id="rId8" w:history="1">
        <w:r w:rsidR="00163C50" w:rsidRPr="00ED6B06">
          <w:rPr>
            <w:rStyle w:val="Hipervnculo"/>
            <w:rFonts w:ascii="Arial Narrow" w:hAnsi="Arial Narrow" w:cs="Calibri"/>
            <w:color w:val="auto"/>
            <w:sz w:val="24"/>
            <w:szCs w:val="24"/>
            <w:shd w:val="clear" w:color="auto" w:fill="FFFFFF"/>
          </w:rPr>
          <w:t>callcentervigia@supertransporte.gov.co</w:t>
        </w:r>
      </w:hyperlink>
      <w:r w:rsidR="00163C50" w:rsidRPr="00ED6B06">
        <w:rPr>
          <w:rFonts w:ascii="Arial Narrow" w:hAnsi="Arial Narrow" w:cs="Calibri"/>
          <w:sz w:val="24"/>
          <w:szCs w:val="24"/>
          <w:shd w:val="clear" w:color="auto" w:fill="FFFFFF"/>
        </w:rPr>
        <w:t xml:space="preserve">, </w:t>
      </w:r>
      <w:r w:rsidR="0033794E" w:rsidRPr="00ED6B06">
        <w:rPr>
          <w:rFonts w:ascii="Arial Narrow" w:hAnsi="Arial Narrow" w:cs="Calibri"/>
          <w:sz w:val="24"/>
          <w:szCs w:val="24"/>
          <w:shd w:val="clear" w:color="auto" w:fill="FFFFFF"/>
        </w:rPr>
        <w:t>con quince días de anticipación del inicio de la reprogramación</w:t>
      </w:r>
      <w:r w:rsidR="0033794E" w:rsidRPr="00ED6B06">
        <w:rPr>
          <w:rFonts w:ascii="Arial Narrow" w:hAnsi="Arial Narrow" w:cs="Calibri"/>
          <w:color w:val="FF0000"/>
          <w:sz w:val="24"/>
          <w:szCs w:val="24"/>
          <w:shd w:val="clear" w:color="auto" w:fill="FFFFFF"/>
        </w:rPr>
        <w:t>.</w:t>
      </w:r>
    </w:p>
    <w:p w14:paraId="3A437E5E" w14:textId="77777777" w:rsidR="00F51D5E" w:rsidRDefault="00F51D5E" w:rsidP="00484DC0">
      <w:pPr>
        <w:ind w:right="50"/>
        <w:jc w:val="both"/>
        <w:rPr>
          <w:rFonts w:ascii="Arial Narrow" w:hAnsi="Arial Narrow" w:cs="Calibri"/>
          <w:sz w:val="24"/>
          <w:szCs w:val="24"/>
          <w:shd w:val="clear" w:color="auto" w:fill="FFFFFF"/>
        </w:rPr>
      </w:pPr>
    </w:p>
    <w:p w14:paraId="7549C49C" w14:textId="476CE2D9" w:rsidR="00AF457C" w:rsidRDefault="00A317C2" w:rsidP="00484DC0">
      <w:pPr>
        <w:ind w:right="50"/>
        <w:jc w:val="both"/>
        <w:rPr>
          <w:rFonts w:ascii="Arial Narrow" w:hAnsi="Arial Narrow" w:cs="Calibri"/>
          <w:sz w:val="24"/>
          <w:szCs w:val="24"/>
          <w:shd w:val="clear" w:color="auto" w:fill="FFFFFF"/>
        </w:rPr>
      </w:pPr>
      <w:r w:rsidRPr="00F75A9B">
        <w:rPr>
          <w:rFonts w:ascii="Arial Narrow" w:hAnsi="Arial Narrow" w:cs="Calibri"/>
          <w:b/>
          <w:sz w:val="24"/>
          <w:szCs w:val="24"/>
          <w:shd w:val="clear" w:color="auto" w:fill="FFFFFF"/>
        </w:rPr>
        <w:t xml:space="preserve">Parágrafo Cuarto: </w:t>
      </w:r>
      <w:r w:rsidRPr="00F75A9B">
        <w:rPr>
          <w:rFonts w:ascii="Arial Narrow" w:hAnsi="Arial Narrow" w:cs="Calibri"/>
          <w:sz w:val="24"/>
          <w:szCs w:val="24"/>
          <w:shd w:val="clear" w:color="auto" w:fill="FFFFFF"/>
        </w:rPr>
        <w:t xml:space="preserve">Los </w:t>
      </w:r>
      <w:r w:rsidR="00482B2E" w:rsidRPr="00F75A9B">
        <w:rPr>
          <w:rFonts w:ascii="Arial Narrow" w:hAnsi="Arial Narrow" w:cs="Calibri"/>
          <w:sz w:val="24"/>
          <w:szCs w:val="24"/>
          <w:shd w:val="clear" w:color="auto" w:fill="FFFFFF"/>
        </w:rPr>
        <w:t>sujetos</w:t>
      </w:r>
      <w:r w:rsidRPr="00F75A9B">
        <w:rPr>
          <w:rFonts w:ascii="Arial Narrow" w:hAnsi="Arial Narrow" w:cs="Calibri"/>
          <w:sz w:val="24"/>
          <w:szCs w:val="24"/>
          <w:shd w:val="clear" w:color="auto" w:fill="FFFFFF"/>
        </w:rPr>
        <w:t xml:space="preserve"> no obligados al calendario de personas jurídicas para la presentación de la </w:t>
      </w:r>
      <w:r w:rsidR="00482B2E" w:rsidRPr="00F75A9B">
        <w:rPr>
          <w:rFonts w:ascii="Arial Narrow" w:hAnsi="Arial Narrow" w:cs="Calibri"/>
          <w:sz w:val="24"/>
          <w:szCs w:val="24"/>
          <w:shd w:val="clear" w:color="auto" w:fill="FFFFFF"/>
        </w:rPr>
        <w:t>d</w:t>
      </w:r>
      <w:r w:rsidRPr="00F75A9B">
        <w:rPr>
          <w:rFonts w:ascii="Arial Narrow" w:hAnsi="Arial Narrow" w:cs="Calibri"/>
          <w:sz w:val="24"/>
          <w:szCs w:val="24"/>
          <w:shd w:val="clear" w:color="auto" w:fill="FFFFFF"/>
        </w:rPr>
        <w:t xml:space="preserve">eclaración de renta y complementarios, deberán reportar ante el </w:t>
      </w:r>
      <w:r w:rsidR="00BE61E8" w:rsidRPr="00F75A9B">
        <w:rPr>
          <w:rFonts w:ascii="Arial Narrow" w:hAnsi="Arial Narrow" w:cs="Calibri"/>
          <w:sz w:val="24"/>
          <w:szCs w:val="24"/>
          <w:shd w:val="clear" w:color="auto" w:fill="FFFFFF"/>
        </w:rPr>
        <w:t>s</w:t>
      </w:r>
      <w:r w:rsidRPr="00F75A9B">
        <w:rPr>
          <w:rFonts w:ascii="Arial Narrow" w:hAnsi="Arial Narrow" w:cs="Calibri"/>
          <w:sz w:val="24"/>
          <w:szCs w:val="24"/>
          <w:shd w:val="clear" w:color="auto" w:fill="FFFFFF"/>
        </w:rPr>
        <w:t xml:space="preserve">istema VIGÍA </w:t>
      </w:r>
      <w:r w:rsidR="006047FF" w:rsidRPr="00F75A9B">
        <w:rPr>
          <w:rFonts w:ascii="Arial Narrow" w:hAnsi="Arial Narrow" w:cs="Calibri"/>
          <w:sz w:val="24"/>
          <w:szCs w:val="24"/>
          <w:shd w:val="clear" w:color="auto" w:fill="FFFFFF"/>
        </w:rPr>
        <w:t xml:space="preserve">su declaración de renta y complementarios </w:t>
      </w:r>
      <w:r w:rsidR="006047FF" w:rsidRPr="00647622">
        <w:rPr>
          <w:rFonts w:ascii="Arial Narrow" w:hAnsi="Arial Narrow" w:cs="Calibri"/>
          <w:sz w:val="24"/>
          <w:szCs w:val="24"/>
          <w:shd w:val="clear" w:color="auto" w:fill="FFFFFF"/>
        </w:rPr>
        <w:t xml:space="preserve">hasta el </w:t>
      </w:r>
      <w:r w:rsidR="00F75A9B" w:rsidRPr="00647622">
        <w:rPr>
          <w:rFonts w:ascii="Arial Narrow" w:hAnsi="Arial Narrow" w:cs="Calibri"/>
          <w:sz w:val="24"/>
          <w:szCs w:val="24"/>
          <w:shd w:val="clear" w:color="auto" w:fill="FFFFFF"/>
        </w:rPr>
        <w:t>21</w:t>
      </w:r>
      <w:r w:rsidR="006047FF" w:rsidRPr="00647622">
        <w:rPr>
          <w:rFonts w:ascii="Arial Narrow" w:hAnsi="Arial Narrow" w:cs="Calibri"/>
          <w:sz w:val="24"/>
          <w:szCs w:val="24"/>
          <w:shd w:val="clear" w:color="auto" w:fill="FFFFFF"/>
        </w:rPr>
        <w:t xml:space="preserve"> de </w:t>
      </w:r>
      <w:r w:rsidR="00F75A9B" w:rsidRPr="00647622">
        <w:rPr>
          <w:rFonts w:ascii="Arial Narrow" w:hAnsi="Arial Narrow" w:cs="Calibri"/>
          <w:sz w:val="24"/>
          <w:szCs w:val="24"/>
          <w:shd w:val="clear" w:color="auto" w:fill="FFFFFF"/>
        </w:rPr>
        <w:t>octubre del 2021.</w:t>
      </w:r>
      <w:r w:rsidR="002738BD">
        <w:rPr>
          <w:rFonts w:ascii="Arial Narrow" w:hAnsi="Arial Narrow" w:cs="Calibri"/>
          <w:sz w:val="24"/>
          <w:szCs w:val="24"/>
          <w:shd w:val="clear" w:color="auto" w:fill="FFFFFF"/>
        </w:rPr>
        <w:t xml:space="preserve"> </w:t>
      </w:r>
    </w:p>
    <w:p w14:paraId="7A276319" w14:textId="77777777" w:rsidR="00BD57D1" w:rsidRDefault="00BD57D1" w:rsidP="00484DC0">
      <w:pPr>
        <w:ind w:right="50"/>
        <w:jc w:val="both"/>
        <w:rPr>
          <w:rFonts w:ascii="Arial Narrow" w:hAnsi="Arial Narrow" w:cs="Calibri"/>
          <w:sz w:val="24"/>
          <w:szCs w:val="24"/>
          <w:shd w:val="clear" w:color="auto" w:fill="FFFFFF"/>
        </w:rPr>
      </w:pPr>
    </w:p>
    <w:p w14:paraId="5411AE0B" w14:textId="77777777" w:rsidR="00BD57D1" w:rsidRDefault="00BD57D1"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Séptimo. Información objeto de reporte: </w:t>
      </w:r>
      <w:r w:rsidR="00482B2E">
        <w:rPr>
          <w:rFonts w:ascii="Arial Narrow" w:hAnsi="Arial Narrow" w:cs="Calibri"/>
          <w:sz w:val="24"/>
          <w:szCs w:val="24"/>
          <w:shd w:val="clear" w:color="auto" w:fill="FFFFFF"/>
        </w:rPr>
        <w:t>L</w:t>
      </w:r>
      <w:r>
        <w:rPr>
          <w:rFonts w:ascii="Arial Narrow" w:hAnsi="Arial Narrow" w:cs="Calibri"/>
          <w:sz w:val="24"/>
          <w:szCs w:val="24"/>
          <w:shd w:val="clear" w:color="auto" w:fill="FFFFFF"/>
        </w:rPr>
        <w:t xml:space="preserve">a información de carácter subjetivo está relacionada </w:t>
      </w:r>
      <w:r w:rsidRPr="00DF75E4">
        <w:rPr>
          <w:rFonts w:ascii="Arial Narrow" w:hAnsi="Arial Narrow" w:cs="Calibri"/>
          <w:sz w:val="24"/>
          <w:szCs w:val="24"/>
          <w:shd w:val="clear" w:color="auto" w:fill="FFFFFF"/>
        </w:rPr>
        <w:t>con la constitución</w:t>
      </w:r>
      <w:r>
        <w:rPr>
          <w:rFonts w:ascii="Arial Narrow" w:hAnsi="Arial Narrow" w:cs="Calibri"/>
          <w:sz w:val="24"/>
          <w:szCs w:val="24"/>
          <w:shd w:val="clear" w:color="auto" w:fill="FFFFFF"/>
        </w:rPr>
        <w:t>, desarrollo y funcionamiento del supervisado en los aspectos societarios, económicos, contables, jurídicos y administrativos, la cual se reportará en forma virtual al Sistema Nacional de Supervisión al Transporte</w:t>
      </w:r>
      <w:r w:rsidR="00352BBF">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xml:space="preserve">- VIGÍA a través de los módulos de: </w:t>
      </w:r>
      <w:r w:rsidR="00482B2E">
        <w:rPr>
          <w:rFonts w:ascii="Arial Narrow" w:hAnsi="Arial Narrow" w:cs="Calibri"/>
          <w:sz w:val="24"/>
          <w:szCs w:val="24"/>
          <w:shd w:val="clear" w:color="auto" w:fill="FFFFFF"/>
        </w:rPr>
        <w:t>i) r</w:t>
      </w:r>
      <w:r>
        <w:rPr>
          <w:rFonts w:ascii="Arial Narrow" w:hAnsi="Arial Narrow" w:cs="Calibri"/>
          <w:sz w:val="24"/>
          <w:szCs w:val="24"/>
          <w:shd w:val="clear" w:color="auto" w:fill="FFFFFF"/>
        </w:rPr>
        <w:t xml:space="preserve">egistro de vigilados, </w:t>
      </w:r>
      <w:r w:rsidR="00482B2E">
        <w:rPr>
          <w:rFonts w:ascii="Arial Narrow" w:hAnsi="Arial Narrow" w:cs="Calibri"/>
          <w:sz w:val="24"/>
          <w:szCs w:val="24"/>
          <w:shd w:val="clear" w:color="auto" w:fill="FFFFFF"/>
        </w:rPr>
        <w:t xml:space="preserve">ii) </w:t>
      </w:r>
      <w:r>
        <w:rPr>
          <w:rFonts w:ascii="Arial Narrow" w:hAnsi="Arial Narrow" w:cs="Calibri"/>
          <w:sz w:val="24"/>
          <w:szCs w:val="24"/>
          <w:shd w:val="clear" w:color="auto" w:fill="FFFFFF"/>
        </w:rPr>
        <w:t xml:space="preserve">subjetivo, </w:t>
      </w:r>
      <w:r w:rsidR="00482B2E">
        <w:rPr>
          <w:rFonts w:ascii="Arial Narrow" w:hAnsi="Arial Narrow" w:cs="Calibri"/>
          <w:sz w:val="24"/>
          <w:szCs w:val="24"/>
          <w:shd w:val="clear" w:color="auto" w:fill="FFFFFF"/>
        </w:rPr>
        <w:t xml:space="preserve">iii) </w:t>
      </w:r>
      <w:r>
        <w:rPr>
          <w:rFonts w:ascii="Arial Narrow" w:hAnsi="Arial Narrow" w:cs="Calibri"/>
          <w:sz w:val="24"/>
          <w:szCs w:val="24"/>
          <w:shd w:val="clear" w:color="auto" w:fill="FFFFFF"/>
        </w:rPr>
        <w:t xml:space="preserve">administrativo y </w:t>
      </w:r>
      <w:r w:rsidR="00482B2E">
        <w:rPr>
          <w:rFonts w:ascii="Arial Narrow" w:hAnsi="Arial Narrow" w:cs="Calibri"/>
          <w:sz w:val="24"/>
          <w:szCs w:val="24"/>
          <w:shd w:val="clear" w:color="auto" w:fill="FFFFFF"/>
        </w:rPr>
        <w:t xml:space="preserve">iv) </w:t>
      </w:r>
      <w:r>
        <w:rPr>
          <w:rFonts w:ascii="Arial Narrow" w:hAnsi="Arial Narrow" w:cs="Calibri"/>
          <w:sz w:val="24"/>
          <w:szCs w:val="24"/>
          <w:shd w:val="clear" w:color="auto" w:fill="FFFFFF"/>
        </w:rPr>
        <w:t>vigilancia financiera, conforme</w:t>
      </w:r>
      <w:r w:rsidR="009C3C04">
        <w:rPr>
          <w:rFonts w:ascii="Arial Narrow" w:hAnsi="Arial Narrow" w:cs="Calibri"/>
          <w:sz w:val="24"/>
          <w:szCs w:val="24"/>
          <w:shd w:val="clear" w:color="auto" w:fill="FFFFFF"/>
        </w:rPr>
        <w:t xml:space="preserve"> con el siguiente procedimiento: </w:t>
      </w:r>
    </w:p>
    <w:p w14:paraId="454EAE7E" w14:textId="77777777" w:rsidR="009C3C04" w:rsidRDefault="009C3C04" w:rsidP="00484DC0">
      <w:pPr>
        <w:ind w:right="50"/>
        <w:jc w:val="both"/>
        <w:rPr>
          <w:rFonts w:ascii="Arial Narrow" w:hAnsi="Arial Narrow" w:cs="Calibri"/>
          <w:sz w:val="24"/>
          <w:szCs w:val="24"/>
          <w:shd w:val="clear" w:color="auto" w:fill="FFFFFF"/>
        </w:rPr>
      </w:pPr>
    </w:p>
    <w:p w14:paraId="7688F116" w14:textId="77777777" w:rsidR="009C3C04" w:rsidRDefault="009C3C04"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7.1. </w:t>
      </w:r>
      <w:r>
        <w:rPr>
          <w:rFonts w:ascii="Arial Narrow" w:hAnsi="Arial Narrow" w:cs="Calibri"/>
          <w:sz w:val="24"/>
          <w:szCs w:val="24"/>
          <w:shd w:val="clear" w:color="auto" w:fill="FFFFFF"/>
        </w:rPr>
        <w:t xml:space="preserve">Manuales e instructivos: El </w:t>
      </w:r>
      <w:r w:rsidR="00482B2E">
        <w:rPr>
          <w:rFonts w:ascii="Arial Narrow" w:hAnsi="Arial Narrow" w:cs="Calibri"/>
          <w:sz w:val="24"/>
          <w:szCs w:val="24"/>
          <w:shd w:val="clear" w:color="auto" w:fill="FFFFFF"/>
        </w:rPr>
        <w:t xml:space="preserve">sujeto </w:t>
      </w:r>
      <w:r>
        <w:rPr>
          <w:rFonts w:ascii="Arial Narrow" w:hAnsi="Arial Narrow" w:cs="Calibri"/>
          <w:sz w:val="24"/>
          <w:szCs w:val="24"/>
          <w:shd w:val="clear" w:color="auto" w:fill="FFFFFF"/>
        </w:rPr>
        <w:t>supervisado debe</w:t>
      </w:r>
      <w:r w:rsidR="00482B2E">
        <w:rPr>
          <w:rFonts w:ascii="Arial Narrow" w:hAnsi="Arial Narrow" w:cs="Calibri"/>
          <w:sz w:val="24"/>
          <w:szCs w:val="24"/>
          <w:shd w:val="clear" w:color="auto" w:fill="FFFFFF"/>
        </w:rPr>
        <w:t>rá</w:t>
      </w:r>
      <w:r>
        <w:rPr>
          <w:rFonts w:ascii="Arial Narrow" w:hAnsi="Arial Narrow" w:cs="Calibri"/>
          <w:sz w:val="24"/>
          <w:szCs w:val="24"/>
          <w:shd w:val="clear" w:color="auto" w:fill="FFFFFF"/>
        </w:rPr>
        <w:t xml:space="preserve"> visualizar los video</w:t>
      </w:r>
      <w:r w:rsidR="00482B2E">
        <w:rPr>
          <w:rFonts w:ascii="Arial Narrow" w:hAnsi="Arial Narrow" w:cs="Calibri"/>
          <w:sz w:val="24"/>
          <w:szCs w:val="24"/>
          <w:shd w:val="clear" w:color="auto" w:fill="FFFFFF"/>
        </w:rPr>
        <w:t>-</w:t>
      </w:r>
      <w:r>
        <w:rPr>
          <w:rFonts w:ascii="Arial Narrow" w:hAnsi="Arial Narrow" w:cs="Calibri"/>
          <w:sz w:val="24"/>
          <w:szCs w:val="24"/>
          <w:shd w:val="clear" w:color="auto" w:fill="FFFFFF"/>
        </w:rPr>
        <w:t>tutoriales y consultar los manuales de diligenciamiento y preguntas frecuentes. Es necesario que se des</w:t>
      </w:r>
      <w:r w:rsidR="00482B2E">
        <w:rPr>
          <w:rFonts w:ascii="Arial Narrow" w:hAnsi="Arial Narrow" w:cs="Calibri"/>
          <w:sz w:val="24"/>
          <w:szCs w:val="24"/>
          <w:shd w:val="clear" w:color="auto" w:fill="FFFFFF"/>
        </w:rPr>
        <w:t xml:space="preserve">cargue el instructivo y se examine </w:t>
      </w:r>
      <w:r>
        <w:rPr>
          <w:rFonts w:ascii="Arial Narrow" w:hAnsi="Arial Narrow" w:cs="Calibri"/>
          <w:sz w:val="24"/>
          <w:szCs w:val="24"/>
          <w:shd w:val="clear" w:color="auto" w:fill="FFFFFF"/>
        </w:rPr>
        <w:t>para obtener el usuario y la contraseña que le permitirá ingresar al sistema y reportar la información solicitada por la Superintendencia</w:t>
      </w:r>
      <w:r w:rsidR="00482B2E">
        <w:rPr>
          <w:rFonts w:ascii="Arial Narrow" w:hAnsi="Arial Narrow" w:cs="Calibri"/>
          <w:sz w:val="24"/>
          <w:szCs w:val="24"/>
          <w:shd w:val="clear" w:color="auto" w:fill="FFFFFF"/>
        </w:rPr>
        <w:t xml:space="preserve"> de Transporte</w:t>
      </w:r>
      <w:r>
        <w:rPr>
          <w:rFonts w:ascii="Arial Narrow" w:hAnsi="Arial Narrow" w:cs="Calibri"/>
          <w:sz w:val="24"/>
          <w:szCs w:val="24"/>
          <w:shd w:val="clear" w:color="auto" w:fill="FFFFFF"/>
        </w:rPr>
        <w:t>.</w:t>
      </w:r>
    </w:p>
    <w:p w14:paraId="7E95C69C" w14:textId="77777777" w:rsidR="009C3C04" w:rsidRDefault="009C3C04" w:rsidP="00482B2E">
      <w:pPr>
        <w:ind w:left="567" w:right="50"/>
        <w:jc w:val="both"/>
        <w:rPr>
          <w:rFonts w:ascii="Arial Narrow" w:hAnsi="Arial Narrow" w:cs="Calibri"/>
          <w:sz w:val="24"/>
          <w:szCs w:val="24"/>
          <w:shd w:val="clear" w:color="auto" w:fill="FFFFFF"/>
        </w:rPr>
      </w:pPr>
    </w:p>
    <w:p w14:paraId="52F144FC" w14:textId="0939A443" w:rsidR="009C3C04" w:rsidRDefault="009C3C04"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7.2. </w:t>
      </w:r>
      <w:r>
        <w:rPr>
          <w:rFonts w:ascii="Arial Narrow" w:hAnsi="Arial Narrow" w:cs="Calibri"/>
          <w:sz w:val="24"/>
          <w:szCs w:val="24"/>
          <w:shd w:val="clear" w:color="auto" w:fill="FFFFFF"/>
        </w:rPr>
        <w:t xml:space="preserve">Registro de </w:t>
      </w:r>
      <w:r w:rsidR="00050864">
        <w:rPr>
          <w:rFonts w:ascii="Arial Narrow" w:hAnsi="Arial Narrow" w:cs="Calibri"/>
          <w:sz w:val="24"/>
          <w:szCs w:val="24"/>
          <w:shd w:val="clear" w:color="auto" w:fill="FFFFFF"/>
        </w:rPr>
        <w:t xml:space="preserve">nuevos </w:t>
      </w:r>
      <w:r w:rsidR="00482B2E">
        <w:rPr>
          <w:rFonts w:ascii="Arial Narrow" w:hAnsi="Arial Narrow" w:cs="Calibri"/>
          <w:sz w:val="24"/>
          <w:szCs w:val="24"/>
          <w:shd w:val="clear" w:color="auto" w:fill="FFFFFF"/>
        </w:rPr>
        <w:t>sujetos supervisados</w:t>
      </w:r>
      <w:r>
        <w:rPr>
          <w:rFonts w:ascii="Arial Narrow" w:hAnsi="Arial Narrow" w:cs="Calibri"/>
          <w:sz w:val="24"/>
          <w:szCs w:val="24"/>
          <w:shd w:val="clear" w:color="auto" w:fill="FFFFFF"/>
        </w:rPr>
        <w:t>:</w:t>
      </w:r>
      <w:r w:rsidR="00B05E74">
        <w:rPr>
          <w:rFonts w:ascii="Arial Narrow" w:hAnsi="Arial Narrow" w:cs="Calibri"/>
          <w:sz w:val="24"/>
          <w:szCs w:val="24"/>
          <w:shd w:val="clear" w:color="auto" w:fill="FFFFFF"/>
        </w:rPr>
        <w:t xml:space="preserve"> </w:t>
      </w:r>
      <w:r w:rsidR="00050864">
        <w:rPr>
          <w:rFonts w:ascii="Arial Narrow" w:hAnsi="Arial Narrow" w:cs="Calibri"/>
          <w:sz w:val="24"/>
          <w:szCs w:val="24"/>
          <w:shd w:val="clear" w:color="auto" w:fill="FFFFFF"/>
        </w:rPr>
        <w:t>P</w:t>
      </w:r>
      <w:r w:rsidR="00B05E74">
        <w:rPr>
          <w:rFonts w:ascii="Arial Narrow" w:hAnsi="Arial Narrow" w:cs="Calibri"/>
          <w:sz w:val="24"/>
          <w:szCs w:val="24"/>
          <w:shd w:val="clear" w:color="auto" w:fill="FFFFFF"/>
        </w:rPr>
        <w:t xml:space="preserve">revio </w:t>
      </w:r>
      <w:r>
        <w:rPr>
          <w:rFonts w:ascii="Arial Narrow" w:hAnsi="Arial Narrow" w:cs="Calibri"/>
          <w:sz w:val="24"/>
          <w:szCs w:val="24"/>
          <w:shd w:val="clear" w:color="auto" w:fill="FFFFFF"/>
        </w:rPr>
        <w:t>al reporte de la inf</w:t>
      </w:r>
      <w:r w:rsidR="00B05E74">
        <w:rPr>
          <w:rFonts w:ascii="Arial Narrow" w:hAnsi="Arial Narrow" w:cs="Calibri"/>
          <w:sz w:val="24"/>
          <w:szCs w:val="24"/>
          <w:shd w:val="clear" w:color="auto" w:fill="FFFFFF"/>
        </w:rPr>
        <w:t>ormación de carácter subjetivo</w:t>
      </w:r>
      <w:r w:rsidR="00482B2E">
        <w:rPr>
          <w:rFonts w:ascii="Arial Narrow" w:hAnsi="Arial Narrow" w:cs="Calibri"/>
          <w:sz w:val="24"/>
          <w:szCs w:val="24"/>
          <w:shd w:val="clear" w:color="auto" w:fill="FFFFFF"/>
        </w:rPr>
        <w:t>,</w:t>
      </w:r>
      <w:r>
        <w:rPr>
          <w:rFonts w:ascii="Arial Narrow" w:hAnsi="Arial Narrow" w:cs="Calibri"/>
          <w:sz w:val="24"/>
          <w:szCs w:val="24"/>
          <w:shd w:val="clear" w:color="auto" w:fill="FFFFFF"/>
        </w:rPr>
        <w:t xml:space="preserve"> </w:t>
      </w:r>
      <w:r w:rsidR="00050864">
        <w:rPr>
          <w:rFonts w:ascii="Arial Narrow" w:hAnsi="Arial Narrow" w:cs="Calibri"/>
          <w:sz w:val="24"/>
          <w:szCs w:val="24"/>
          <w:shd w:val="clear" w:color="auto" w:fill="FFFFFF"/>
        </w:rPr>
        <w:t xml:space="preserve">los nuevos sujetos supervisados </w:t>
      </w:r>
      <w:r w:rsidR="0012479F">
        <w:rPr>
          <w:rFonts w:ascii="Arial Narrow" w:hAnsi="Arial Narrow" w:cs="Calibri"/>
          <w:sz w:val="24"/>
          <w:szCs w:val="24"/>
          <w:shd w:val="clear" w:color="auto" w:fill="FFFFFF"/>
        </w:rPr>
        <w:t>deberán efectuar el registro de vigilados o su actualización en el Sistema Nacional de Supervisión al Transporte</w:t>
      </w:r>
      <w:r w:rsidR="00352BBF">
        <w:rPr>
          <w:rFonts w:ascii="Arial Narrow" w:hAnsi="Arial Narrow" w:cs="Calibri"/>
          <w:sz w:val="24"/>
          <w:szCs w:val="24"/>
          <w:shd w:val="clear" w:color="auto" w:fill="FFFFFF"/>
        </w:rPr>
        <w:t xml:space="preserve"> </w:t>
      </w:r>
      <w:r w:rsidR="0012479F">
        <w:rPr>
          <w:rFonts w:ascii="Arial Narrow" w:hAnsi="Arial Narrow" w:cs="Calibri"/>
          <w:sz w:val="24"/>
          <w:szCs w:val="24"/>
          <w:shd w:val="clear" w:color="auto" w:fill="FFFFFF"/>
        </w:rPr>
        <w:t xml:space="preserve">- VIGÍA. </w:t>
      </w:r>
    </w:p>
    <w:p w14:paraId="0CF04A32" w14:textId="77777777" w:rsidR="0012479F" w:rsidRDefault="0012479F" w:rsidP="00482B2E">
      <w:pPr>
        <w:ind w:left="567" w:right="50"/>
        <w:jc w:val="both"/>
        <w:rPr>
          <w:rFonts w:ascii="Arial Narrow" w:hAnsi="Arial Narrow" w:cs="Calibri"/>
          <w:sz w:val="24"/>
          <w:szCs w:val="24"/>
          <w:shd w:val="clear" w:color="auto" w:fill="FFFFFF"/>
        </w:rPr>
      </w:pPr>
    </w:p>
    <w:p w14:paraId="795B210C" w14:textId="0FCDCCB0" w:rsidR="0012479F" w:rsidRDefault="0012479F" w:rsidP="00593DED">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7.3. </w:t>
      </w:r>
      <w:r>
        <w:rPr>
          <w:rFonts w:ascii="Arial Narrow" w:hAnsi="Arial Narrow" w:cs="Calibri"/>
          <w:sz w:val="24"/>
          <w:szCs w:val="24"/>
          <w:shd w:val="clear" w:color="auto" w:fill="FFFFFF"/>
        </w:rPr>
        <w:t xml:space="preserve">Clasificación NIIF: La clasificación es de carácter obligatorio para </w:t>
      </w:r>
      <w:r w:rsidRPr="00DF75E4">
        <w:rPr>
          <w:rFonts w:ascii="Arial Narrow" w:hAnsi="Arial Narrow" w:cs="Calibri"/>
          <w:sz w:val="24"/>
          <w:szCs w:val="24"/>
          <w:shd w:val="clear" w:color="auto" w:fill="FFFFFF"/>
        </w:rPr>
        <w:t xml:space="preserve">proceder </w:t>
      </w:r>
      <w:r w:rsidR="00BE7FE1" w:rsidRPr="00DF75E4">
        <w:rPr>
          <w:rFonts w:ascii="Arial Narrow" w:hAnsi="Arial Narrow" w:cs="Calibri"/>
          <w:sz w:val="24"/>
          <w:szCs w:val="24"/>
          <w:shd w:val="clear" w:color="auto" w:fill="FFFFFF"/>
        </w:rPr>
        <w:t>con</w:t>
      </w:r>
      <w:r w:rsidR="00080AE0">
        <w:rPr>
          <w:rFonts w:ascii="Arial Narrow" w:hAnsi="Arial Narrow" w:cs="Calibri"/>
          <w:sz w:val="24"/>
          <w:szCs w:val="24"/>
          <w:shd w:val="clear" w:color="auto" w:fill="FFFFFF"/>
        </w:rPr>
        <w:t xml:space="preserve"> la entrega </w:t>
      </w:r>
      <w:r>
        <w:rPr>
          <w:rFonts w:ascii="Arial Narrow" w:hAnsi="Arial Narrow" w:cs="Calibri"/>
          <w:sz w:val="24"/>
          <w:szCs w:val="24"/>
          <w:shd w:val="clear" w:color="auto" w:fill="FFFFFF"/>
        </w:rPr>
        <w:t>de la in</w:t>
      </w:r>
      <w:r w:rsidR="00331606">
        <w:rPr>
          <w:rFonts w:ascii="Arial Narrow" w:hAnsi="Arial Narrow" w:cs="Calibri"/>
          <w:sz w:val="24"/>
          <w:szCs w:val="24"/>
          <w:shd w:val="clear" w:color="auto" w:fill="FFFFFF"/>
        </w:rPr>
        <w:t>formación subjetiva del año 2020</w:t>
      </w:r>
      <w:r>
        <w:rPr>
          <w:rFonts w:ascii="Arial Narrow" w:hAnsi="Arial Narrow" w:cs="Calibri"/>
          <w:sz w:val="24"/>
          <w:szCs w:val="24"/>
          <w:shd w:val="clear" w:color="auto" w:fill="FFFFFF"/>
        </w:rPr>
        <w:t xml:space="preserve">. Cada vigilado es responsable de su clasificación en </w:t>
      </w:r>
      <w:r w:rsidR="00482B2E">
        <w:rPr>
          <w:rFonts w:ascii="Arial Narrow" w:hAnsi="Arial Narrow" w:cs="Calibri"/>
          <w:sz w:val="24"/>
          <w:szCs w:val="24"/>
          <w:shd w:val="clear" w:color="auto" w:fill="FFFFFF"/>
        </w:rPr>
        <w:t>g</w:t>
      </w:r>
      <w:r>
        <w:rPr>
          <w:rFonts w:ascii="Arial Narrow" w:hAnsi="Arial Narrow" w:cs="Calibri"/>
          <w:sz w:val="24"/>
          <w:szCs w:val="24"/>
          <w:shd w:val="clear" w:color="auto" w:fill="FFFFFF"/>
        </w:rPr>
        <w:t xml:space="preserve">rupo NIIF, en el módulo de </w:t>
      </w:r>
      <w:r w:rsidR="00A56942">
        <w:rPr>
          <w:rFonts w:ascii="Arial Narrow" w:hAnsi="Arial Narrow" w:cs="Calibri"/>
          <w:sz w:val="24"/>
          <w:szCs w:val="24"/>
          <w:shd w:val="clear" w:color="auto" w:fill="FFFFFF"/>
        </w:rPr>
        <w:t>r</w:t>
      </w:r>
      <w:r>
        <w:rPr>
          <w:rFonts w:ascii="Arial Narrow" w:hAnsi="Arial Narrow" w:cs="Calibri"/>
          <w:sz w:val="24"/>
          <w:szCs w:val="24"/>
          <w:shd w:val="clear" w:color="auto" w:fill="FFFFFF"/>
        </w:rPr>
        <w:t xml:space="preserve">egistro de </w:t>
      </w:r>
      <w:r w:rsidR="00482B2E">
        <w:rPr>
          <w:rFonts w:ascii="Arial Narrow" w:hAnsi="Arial Narrow" w:cs="Calibri"/>
          <w:sz w:val="24"/>
          <w:szCs w:val="24"/>
          <w:shd w:val="clear" w:color="auto" w:fill="FFFFFF"/>
        </w:rPr>
        <w:t>v</w:t>
      </w:r>
      <w:r>
        <w:rPr>
          <w:rFonts w:ascii="Arial Narrow" w:hAnsi="Arial Narrow" w:cs="Calibri"/>
          <w:sz w:val="24"/>
          <w:szCs w:val="24"/>
          <w:shd w:val="clear" w:color="auto" w:fill="FFFFFF"/>
        </w:rPr>
        <w:t xml:space="preserve">igilados. </w:t>
      </w:r>
    </w:p>
    <w:p w14:paraId="380FD51A" w14:textId="77777777" w:rsidR="0012479F" w:rsidRDefault="0012479F" w:rsidP="00484DC0">
      <w:pPr>
        <w:ind w:right="50"/>
        <w:jc w:val="both"/>
        <w:rPr>
          <w:rFonts w:ascii="Arial Narrow" w:hAnsi="Arial Narrow" w:cs="Calibri"/>
          <w:sz w:val="24"/>
          <w:szCs w:val="24"/>
          <w:shd w:val="clear" w:color="auto" w:fill="FFFFFF"/>
        </w:rPr>
      </w:pPr>
    </w:p>
    <w:p w14:paraId="526F1724" w14:textId="38710117" w:rsidR="0012479F" w:rsidRDefault="0012479F"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Parágrafo Primero: </w:t>
      </w:r>
      <w:r>
        <w:rPr>
          <w:rFonts w:ascii="Arial Narrow" w:hAnsi="Arial Narrow" w:cs="Calibri"/>
          <w:sz w:val="24"/>
          <w:szCs w:val="24"/>
          <w:shd w:val="clear" w:color="auto" w:fill="FFFFFF"/>
        </w:rPr>
        <w:t xml:space="preserve">En aquellos casos en los cuales el vigilado requiera realizar un cambio de </w:t>
      </w:r>
      <w:r w:rsidR="00482B2E">
        <w:rPr>
          <w:rFonts w:ascii="Arial Narrow" w:hAnsi="Arial Narrow" w:cs="Calibri"/>
          <w:sz w:val="24"/>
          <w:szCs w:val="24"/>
          <w:shd w:val="clear" w:color="auto" w:fill="FFFFFF"/>
        </w:rPr>
        <w:t>g</w:t>
      </w:r>
      <w:r>
        <w:rPr>
          <w:rFonts w:ascii="Arial Narrow" w:hAnsi="Arial Narrow" w:cs="Calibri"/>
          <w:sz w:val="24"/>
          <w:szCs w:val="24"/>
          <w:shd w:val="clear" w:color="auto" w:fill="FFFFFF"/>
        </w:rPr>
        <w:t xml:space="preserve">rupo NIIF, deberá presentar solicitud a la </w:t>
      </w:r>
      <w:proofErr w:type="spellStart"/>
      <w:r>
        <w:rPr>
          <w:rFonts w:ascii="Arial Narrow" w:hAnsi="Arial Narrow" w:cs="Calibri"/>
          <w:sz w:val="24"/>
          <w:szCs w:val="24"/>
          <w:shd w:val="clear" w:color="auto" w:fill="FFFFFF"/>
        </w:rPr>
        <w:t>Delegatura</w:t>
      </w:r>
      <w:proofErr w:type="spellEnd"/>
      <w:r>
        <w:rPr>
          <w:rFonts w:ascii="Arial Narrow" w:hAnsi="Arial Narrow" w:cs="Calibri"/>
          <w:sz w:val="24"/>
          <w:szCs w:val="24"/>
          <w:shd w:val="clear" w:color="auto" w:fill="FFFFFF"/>
        </w:rPr>
        <w:t xml:space="preserve"> que ejerce la</w:t>
      </w:r>
      <w:r w:rsidR="00094529">
        <w:rPr>
          <w:rFonts w:ascii="Arial Narrow" w:hAnsi="Arial Narrow" w:cs="Calibri"/>
          <w:sz w:val="24"/>
          <w:szCs w:val="24"/>
          <w:shd w:val="clear" w:color="auto" w:fill="FFFFFF"/>
        </w:rPr>
        <w:t xml:space="preserve"> supervisión subjetiva.</w:t>
      </w:r>
    </w:p>
    <w:p w14:paraId="395EAC4A" w14:textId="77777777" w:rsidR="0012479F" w:rsidRDefault="0012479F" w:rsidP="00484DC0">
      <w:pPr>
        <w:ind w:right="50"/>
        <w:jc w:val="both"/>
        <w:rPr>
          <w:rFonts w:ascii="Arial Narrow" w:hAnsi="Arial Narrow" w:cs="Calibri"/>
          <w:sz w:val="24"/>
          <w:szCs w:val="24"/>
          <w:shd w:val="clear" w:color="auto" w:fill="FFFFFF"/>
        </w:rPr>
      </w:pPr>
    </w:p>
    <w:p w14:paraId="00046648" w14:textId="28384491" w:rsidR="0012479F" w:rsidRDefault="0012479F"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Octavo. Estados financieros consolidados: </w:t>
      </w:r>
      <w:r>
        <w:rPr>
          <w:rFonts w:ascii="Arial Narrow" w:hAnsi="Arial Narrow" w:cs="Calibri"/>
          <w:sz w:val="24"/>
          <w:szCs w:val="24"/>
          <w:shd w:val="clear" w:color="auto" w:fill="FFFFFF"/>
        </w:rPr>
        <w:t>L</w:t>
      </w:r>
      <w:r w:rsidR="008037D5">
        <w:rPr>
          <w:rFonts w:ascii="Arial Narrow" w:hAnsi="Arial Narrow" w:cs="Calibri"/>
          <w:sz w:val="24"/>
          <w:szCs w:val="24"/>
          <w:shd w:val="clear" w:color="auto" w:fill="FFFFFF"/>
        </w:rPr>
        <w:t>as sociedades que sean</w:t>
      </w:r>
      <w:r>
        <w:rPr>
          <w:rFonts w:ascii="Arial Narrow" w:hAnsi="Arial Narrow" w:cs="Calibri"/>
          <w:sz w:val="24"/>
          <w:szCs w:val="24"/>
          <w:shd w:val="clear" w:color="auto" w:fill="FFFFFF"/>
        </w:rPr>
        <w:t xml:space="preserve"> matrices o controlantes obligadas a remitir estados financieros</w:t>
      </w:r>
      <w:r w:rsidR="00FE1B49">
        <w:rPr>
          <w:rFonts w:ascii="Arial Narrow" w:hAnsi="Arial Narrow" w:cs="Calibri"/>
          <w:sz w:val="24"/>
          <w:szCs w:val="24"/>
          <w:shd w:val="clear" w:color="auto" w:fill="FFFFFF"/>
        </w:rPr>
        <w:t>, también deberán enviar</w:t>
      </w:r>
      <w:r>
        <w:rPr>
          <w:rFonts w:ascii="Arial Narrow" w:hAnsi="Arial Narrow" w:cs="Calibri"/>
          <w:sz w:val="24"/>
          <w:szCs w:val="24"/>
          <w:shd w:val="clear" w:color="auto" w:fill="FFFFFF"/>
        </w:rPr>
        <w:t xml:space="preserve"> los </w:t>
      </w:r>
      <w:r w:rsidR="00FE1B49">
        <w:rPr>
          <w:rFonts w:ascii="Arial Narrow" w:hAnsi="Arial Narrow" w:cs="Calibri"/>
          <w:sz w:val="24"/>
          <w:szCs w:val="24"/>
          <w:shd w:val="clear" w:color="auto" w:fill="FFFFFF"/>
        </w:rPr>
        <w:t xml:space="preserve">estados financieros </w:t>
      </w:r>
      <w:r>
        <w:rPr>
          <w:rFonts w:ascii="Arial Narrow" w:hAnsi="Arial Narrow" w:cs="Calibri"/>
          <w:sz w:val="24"/>
          <w:szCs w:val="24"/>
          <w:shd w:val="clear" w:color="auto" w:fill="FFFFFF"/>
        </w:rPr>
        <w:t xml:space="preserve">consolidados diligenciados en </w:t>
      </w:r>
      <w:r w:rsidRPr="0012479F">
        <w:rPr>
          <w:rFonts w:ascii="Arial Narrow" w:hAnsi="Arial Narrow" w:cs="Calibri"/>
          <w:b/>
          <w:sz w:val="24"/>
          <w:szCs w:val="24"/>
          <w:shd w:val="clear" w:color="auto" w:fill="FFFFFF"/>
        </w:rPr>
        <w:t>PESOS COLOMBIANOS</w:t>
      </w:r>
      <w:r>
        <w:rPr>
          <w:rFonts w:ascii="Arial Narrow" w:hAnsi="Arial Narrow" w:cs="Calibri"/>
          <w:sz w:val="24"/>
          <w:szCs w:val="24"/>
          <w:shd w:val="clear" w:color="auto" w:fill="FFFFFF"/>
        </w:rPr>
        <w:t xml:space="preserve">, utilizando los formatos establecidos en el sistema o mediante la extensión XBRL, correspondientes al estado de situación financiera y estado de resultados certificados y dictaminados, los cuales deberán ser cargados como anexos en el sistema VIGÍA. Adicionalmente, se deberán anexar las revelaciones o notas </w:t>
      </w:r>
      <w:r w:rsidRPr="008B5B08">
        <w:rPr>
          <w:rFonts w:ascii="Arial Narrow" w:hAnsi="Arial Narrow" w:cs="Calibri"/>
          <w:sz w:val="24"/>
          <w:szCs w:val="24"/>
          <w:shd w:val="clear" w:color="auto" w:fill="FFFFFF"/>
        </w:rPr>
        <w:t xml:space="preserve">y el informe especial, </w:t>
      </w:r>
      <w:r>
        <w:rPr>
          <w:rFonts w:ascii="Arial Narrow" w:hAnsi="Arial Narrow" w:cs="Calibri"/>
          <w:sz w:val="24"/>
          <w:szCs w:val="24"/>
          <w:shd w:val="clear" w:color="auto" w:fill="FFFFFF"/>
        </w:rPr>
        <w:t xml:space="preserve">de acuerdo con lo establecido sobre el particular en el artículo 29 de la Ley 222 de 1995. </w:t>
      </w:r>
    </w:p>
    <w:p w14:paraId="43D49200" w14:textId="77777777" w:rsidR="00AE383C" w:rsidRDefault="00AE383C" w:rsidP="00484DC0">
      <w:pPr>
        <w:ind w:right="50"/>
        <w:jc w:val="both"/>
        <w:rPr>
          <w:rFonts w:ascii="Arial Narrow" w:hAnsi="Arial Narrow" w:cs="Calibri"/>
          <w:sz w:val="24"/>
          <w:szCs w:val="24"/>
          <w:shd w:val="clear" w:color="auto" w:fill="FFFFFF"/>
        </w:rPr>
      </w:pPr>
    </w:p>
    <w:p w14:paraId="4CF1EC88" w14:textId="258406E4" w:rsidR="00AE383C" w:rsidRDefault="00AE383C" w:rsidP="00484DC0">
      <w:pPr>
        <w:ind w:right="50"/>
        <w:jc w:val="both"/>
        <w:rPr>
          <w:rFonts w:ascii="Arial Narrow" w:hAnsi="Arial Narrow" w:cs="Calibri"/>
          <w:sz w:val="24"/>
          <w:szCs w:val="24"/>
          <w:shd w:val="clear" w:color="auto" w:fill="FFFFFF"/>
        </w:rPr>
      </w:pPr>
      <w:r w:rsidRPr="00F75A9B">
        <w:rPr>
          <w:rFonts w:ascii="Arial Narrow" w:hAnsi="Arial Narrow" w:cs="Calibri"/>
          <w:sz w:val="24"/>
          <w:szCs w:val="24"/>
          <w:shd w:val="clear" w:color="auto" w:fill="FFFFFF"/>
        </w:rPr>
        <w:t xml:space="preserve">Los </w:t>
      </w:r>
      <w:r w:rsidRPr="001C64BC">
        <w:rPr>
          <w:rFonts w:ascii="Arial Narrow" w:hAnsi="Arial Narrow" w:cs="Calibri"/>
          <w:sz w:val="24"/>
          <w:szCs w:val="24"/>
          <w:shd w:val="clear" w:color="auto" w:fill="FFFFFF"/>
        </w:rPr>
        <w:t xml:space="preserve">sujetos </w:t>
      </w:r>
      <w:r w:rsidR="001C64BC">
        <w:rPr>
          <w:rFonts w:ascii="Arial Narrow" w:hAnsi="Arial Narrow" w:cs="Calibri"/>
          <w:sz w:val="24"/>
          <w:szCs w:val="24"/>
          <w:shd w:val="clear" w:color="auto" w:fill="FFFFFF"/>
        </w:rPr>
        <w:t xml:space="preserve">sometidos </w:t>
      </w:r>
      <w:r w:rsidRPr="001C64BC">
        <w:rPr>
          <w:rFonts w:ascii="Arial Narrow" w:hAnsi="Arial Narrow" w:cs="Calibri"/>
          <w:sz w:val="24"/>
          <w:szCs w:val="24"/>
          <w:shd w:val="clear" w:color="auto" w:fill="FFFFFF"/>
        </w:rPr>
        <w:t>a super</w:t>
      </w:r>
      <w:r w:rsidR="001C64BC">
        <w:rPr>
          <w:rFonts w:ascii="Arial Narrow" w:hAnsi="Arial Narrow" w:cs="Calibri"/>
          <w:sz w:val="24"/>
          <w:szCs w:val="24"/>
          <w:shd w:val="clear" w:color="auto" w:fill="FFFFFF"/>
        </w:rPr>
        <w:t>visión, obligados</w:t>
      </w:r>
      <w:r w:rsidRPr="001C64BC">
        <w:rPr>
          <w:rFonts w:ascii="Arial Narrow" w:hAnsi="Arial Narrow" w:cs="Calibri"/>
          <w:sz w:val="24"/>
          <w:szCs w:val="24"/>
          <w:shd w:val="clear" w:color="auto" w:fill="FFFFFF"/>
        </w:rPr>
        <w:t xml:space="preserve"> a presentar estados financieros combinados o consolidados, deberán reportar a más tardar el </w:t>
      </w:r>
      <w:r w:rsidR="001C64BC" w:rsidRPr="001C64BC">
        <w:rPr>
          <w:rFonts w:ascii="Arial Narrow" w:hAnsi="Arial Narrow" w:cs="Calibri"/>
          <w:sz w:val="24"/>
          <w:szCs w:val="24"/>
          <w:shd w:val="clear" w:color="auto" w:fill="FFFFFF"/>
        </w:rPr>
        <w:t>28</w:t>
      </w:r>
      <w:r w:rsidR="0030738F" w:rsidRPr="001C64BC">
        <w:rPr>
          <w:rFonts w:ascii="Arial Narrow" w:hAnsi="Arial Narrow" w:cs="Calibri"/>
          <w:sz w:val="24"/>
          <w:szCs w:val="24"/>
          <w:shd w:val="clear" w:color="auto" w:fill="FFFFFF"/>
        </w:rPr>
        <w:t xml:space="preserve"> de </w:t>
      </w:r>
      <w:r w:rsidR="001C64BC" w:rsidRPr="001C64BC">
        <w:rPr>
          <w:rFonts w:ascii="Arial Narrow" w:hAnsi="Arial Narrow" w:cs="Calibri"/>
          <w:sz w:val="24"/>
          <w:szCs w:val="24"/>
          <w:shd w:val="clear" w:color="auto" w:fill="FFFFFF"/>
        </w:rPr>
        <w:t xml:space="preserve">mayo </w:t>
      </w:r>
      <w:r w:rsidR="0030738F" w:rsidRPr="001C64BC">
        <w:rPr>
          <w:rFonts w:ascii="Arial Narrow" w:hAnsi="Arial Narrow" w:cs="Calibri"/>
          <w:sz w:val="24"/>
          <w:szCs w:val="24"/>
          <w:shd w:val="clear" w:color="auto" w:fill="FFFFFF"/>
        </w:rPr>
        <w:t>de 202</w:t>
      </w:r>
      <w:r w:rsidR="00F75A9B" w:rsidRPr="001C64BC">
        <w:rPr>
          <w:rFonts w:ascii="Arial Narrow" w:hAnsi="Arial Narrow" w:cs="Calibri"/>
          <w:sz w:val="24"/>
          <w:szCs w:val="24"/>
          <w:shd w:val="clear" w:color="auto" w:fill="FFFFFF"/>
        </w:rPr>
        <w:t>1</w:t>
      </w:r>
      <w:r w:rsidR="0030738F" w:rsidRPr="001C64BC">
        <w:rPr>
          <w:rFonts w:ascii="Arial Narrow" w:hAnsi="Arial Narrow" w:cs="Calibri"/>
          <w:sz w:val="24"/>
          <w:szCs w:val="24"/>
          <w:shd w:val="clear" w:color="auto" w:fill="FFFFFF"/>
        </w:rPr>
        <w:t>.</w:t>
      </w:r>
      <w:r w:rsidR="002426BE">
        <w:rPr>
          <w:rFonts w:ascii="Arial Narrow" w:hAnsi="Arial Narrow" w:cs="Calibri"/>
          <w:sz w:val="24"/>
          <w:szCs w:val="24"/>
          <w:shd w:val="clear" w:color="auto" w:fill="FFFFFF"/>
        </w:rPr>
        <w:t xml:space="preserve"> </w:t>
      </w:r>
    </w:p>
    <w:p w14:paraId="780BFFA2" w14:textId="77777777" w:rsidR="00AE383C" w:rsidRDefault="00AE383C" w:rsidP="00484DC0">
      <w:pPr>
        <w:ind w:right="50"/>
        <w:jc w:val="both"/>
        <w:rPr>
          <w:rFonts w:ascii="Arial Narrow" w:hAnsi="Arial Narrow" w:cs="Calibri"/>
          <w:sz w:val="24"/>
          <w:szCs w:val="24"/>
          <w:shd w:val="clear" w:color="auto" w:fill="FFFFFF"/>
        </w:rPr>
      </w:pPr>
    </w:p>
    <w:p w14:paraId="7F5AEF12" w14:textId="1A905B22" w:rsidR="00AE383C" w:rsidRDefault="00AE383C"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Noveno. Responsabilidad: </w:t>
      </w:r>
      <w:r>
        <w:rPr>
          <w:rFonts w:ascii="Arial Narrow" w:hAnsi="Arial Narrow" w:cs="Calibri"/>
          <w:sz w:val="24"/>
          <w:szCs w:val="24"/>
          <w:shd w:val="clear" w:color="auto" w:fill="FFFFFF"/>
        </w:rPr>
        <w:t xml:space="preserve">Los administradores (representantes legales, miembros de juntas directivas y demás órganos colegiados), contadores y revisor fiscal de las sociedades y cooperativas requeridas, en cumplimiento de su función, tienen la responsabilidad respecto de la calidad de la información, contenido, razonabilidad y veracidad de los documentos, así como su correcto diligenciamiento y correspondiente envío, de acuerdo con lo ordenado por esta Superintendencia, para lo cual deberán </w:t>
      </w:r>
      <w:r w:rsidR="00A56942">
        <w:rPr>
          <w:rFonts w:ascii="Arial Narrow" w:hAnsi="Arial Narrow" w:cs="Calibri"/>
          <w:sz w:val="24"/>
          <w:szCs w:val="24"/>
          <w:shd w:val="clear" w:color="auto" w:fill="FFFFFF"/>
        </w:rPr>
        <w:t>sujetarse</w:t>
      </w:r>
      <w:r>
        <w:rPr>
          <w:rFonts w:ascii="Arial Narrow" w:hAnsi="Arial Narrow" w:cs="Calibri"/>
          <w:sz w:val="24"/>
          <w:szCs w:val="24"/>
          <w:shd w:val="clear" w:color="auto" w:fill="FFFFFF"/>
        </w:rPr>
        <w:t xml:space="preserve"> a lo previsto en los artículos 200 del Código de Comercio y 23, 25 y 43 de la Ley 222 de 1995 y demás normas que resulten concordantes con sus deberes y obligaciones. </w:t>
      </w:r>
    </w:p>
    <w:p w14:paraId="5E92843E" w14:textId="77777777" w:rsidR="00AE383C" w:rsidRDefault="00AE383C" w:rsidP="00484DC0">
      <w:pPr>
        <w:ind w:right="50"/>
        <w:jc w:val="both"/>
        <w:rPr>
          <w:rFonts w:ascii="Arial Narrow" w:hAnsi="Arial Narrow" w:cs="Calibri"/>
          <w:sz w:val="24"/>
          <w:szCs w:val="24"/>
          <w:shd w:val="clear" w:color="auto" w:fill="FFFFFF"/>
        </w:rPr>
      </w:pPr>
    </w:p>
    <w:p w14:paraId="35E81E5C" w14:textId="0131D09C" w:rsidR="00AE383C" w:rsidRDefault="00AE383C" w:rsidP="00484DC0">
      <w:pPr>
        <w:ind w:right="50"/>
        <w:jc w:val="both"/>
        <w:rPr>
          <w:rFonts w:ascii="Arial Narrow" w:hAnsi="Arial Narrow" w:cs="Calibri"/>
          <w:sz w:val="24"/>
          <w:szCs w:val="24"/>
          <w:shd w:val="clear" w:color="auto" w:fill="FFFFFF"/>
        </w:rPr>
      </w:pPr>
      <w:r w:rsidRPr="0065311E">
        <w:rPr>
          <w:rFonts w:ascii="Arial Narrow" w:hAnsi="Arial Narrow" w:cs="Calibri"/>
          <w:b/>
          <w:sz w:val="24"/>
          <w:szCs w:val="24"/>
          <w:shd w:val="clear" w:color="auto" w:fill="FFFFFF"/>
        </w:rPr>
        <w:t xml:space="preserve">Artículo Décimo. Sanciones por incumplimiento. </w:t>
      </w:r>
      <w:r w:rsidRPr="0065311E">
        <w:rPr>
          <w:rFonts w:ascii="Arial Narrow" w:hAnsi="Arial Narrow" w:cs="Calibri"/>
          <w:sz w:val="24"/>
          <w:szCs w:val="24"/>
          <w:shd w:val="clear" w:color="auto" w:fill="FFFFFF"/>
        </w:rPr>
        <w:t xml:space="preserve">Las personas naturales y jurídicas sujetas a inspección, vigilancia y control por parte de la Superintendencia de Transporte que incumplan las </w:t>
      </w:r>
      <w:r w:rsidR="00BE7FE1" w:rsidRPr="00087D7B">
        <w:rPr>
          <w:rFonts w:ascii="Arial Narrow" w:hAnsi="Arial Narrow" w:cs="Calibri"/>
          <w:sz w:val="24"/>
          <w:szCs w:val="24"/>
          <w:shd w:val="clear" w:color="auto" w:fill="FFFFFF"/>
        </w:rPr>
        <w:t>ó</w:t>
      </w:r>
      <w:r w:rsidRPr="00087D7B">
        <w:rPr>
          <w:rFonts w:ascii="Arial Narrow" w:hAnsi="Arial Narrow" w:cs="Calibri"/>
          <w:sz w:val="24"/>
          <w:szCs w:val="24"/>
          <w:shd w:val="clear" w:color="auto" w:fill="FFFFFF"/>
        </w:rPr>
        <w:t xml:space="preserve">rdenes </w:t>
      </w:r>
      <w:r w:rsidR="00BE7FE1" w:rsidRPr="00087D7B">
        <w:rPr>
          <w:rFonts w:ascii="Arial Narrow" w:hAnsi="Arial Narrow" w:cs="Calibri"/>
          <w:sz w:val="24"/>
          <w:szCs w:val="24"/>
          <w:shd w:val="clear" w:color="auto" w:fill="FFFFFF"/>
        </w:rPr>
        <w:t xml:space="preserve">e instrucciones </w:t>
      </w:r>
      <w:r w:rsidRPr="00087D7B">
        <w:rPr>
          <w:rFonts w:ascii="Arial Narrow" w:hAnsi="Arial Narrow" w:cs="Calibri"/>
          <w:sz w:val="24"/>
          <w:szCs w:val="24"/>
          <w:shd w:val="clear" w:color="auto" w:fill="FFFFFF"/>
        </w:rPr>
        <w:t>emitidas</w:t>
      </w:r>
      <w:r w:rsidRPr="0065311E">
        <w:rPr>
          <w:rFonts w:ascii="Arial Narrow" w:hAnsi="Arial Narrow" w:cs="Calibri"/>
          <w:sz w:val="24"/>
          <w:szCs w:val="24"/>
          <w:shd w:val="clear" w:color="auto" w:fill="FFFFFF"/>
        </w:rPr>
        <w:t xml:space="preserve"> en la presente Resolución y no remitan </w:t>
      </w:r>
      <w:r w:rsidR="00435BD4">
        <w:rPr>
          <w:rFonts w:ascii="Arial Narrow" w:hAnsi="Arial Narrow" w:cs="Calibri"/>
          <w:sz w:val="24"/>
          <w:szCs w:val="24"/>
          <w:shd w:val="clear" w:color="auto" w:fill="FFFFFF"/>
        </w:rPr>
        <w:t xml:space="preserve">la información </w:t>
      </w:r>
      <w:r w:rsidRPr="0065311E">
        <w:rPr>
          <w:rFonts w:ascii="Arial Narrow" w:hAnsi="Arial Narrow" w:cs="Calibri"/>
          <w:sz w:val="24"/>
          <w:szCs w:val="24"/>
          <w:shd w:val="clear" w:color="auto" w:fill="FFFFFF"/>
        </w:rPr>
        <w:t>dentro de los plazos estipulados y utilizando la forma y los medios est</w:t>
      </w:r>
      <w:r w:rsidR="004B4C37" w:rsidRPr="0065311E">
        <w:rPr>
          <w:rFonts w:ascii="Arial Narrow" w:hAnsi="Arial Narrow" w:cs="Calibri"/>
          <w:sz w:val="24"/>
          <w:szCs w:val="24"/>
          <w:shd w:val="clear" w:color="auto" w:fill="FFFFFF"/>
        </w:rPr>
        <w:t>ablecidos para ello, serán susceptibles de las sanciones previstas en las normas legales vigentes, especialmente, de aquellas establecidas en la</w:t>
      </w:r>
      <w:r w:rsidR="001555E7">
        <w:rPr>
          <w:rFonts w:ascii="Arial Narrow" w:hAnsi="Arial Narrow" w:cs="Calibri"/>
          <w:sz w:val="24"/>
          <w:szCs w:val="24"/>
          <w:shd w:val="clear" w:color="auto" w:fill="FFFFFF"/>
        </w:rPr>
        <w:t>s</w:t>
      </w:r>
      <w:r w:rsidR="004B4C37" w:rsidRPr="0065311E">
        <w:rPr>
          <w:rFonts w:ascii="Arial Narrow" w:hAnsi="Arial Narrow" w:cs="Calibri"/>
          <w:sz w:val="24"/>
          <w:szCs w:val="24"/>
          <w:shd w:val="clear" w:color="auto" w:fill="FFFFFF"/>
        </w:rPr>
        <w:t xml:space="preserve"> </w:t>
      </w:r>
      <w:r w:rsidR="001555E7" w:rsidRPr="0065311E">
        <w:rPr>
          <w:rFonts w:ascii="Arial Narrow" w:hAnsi="Arial Narrow" w:cs="Calibri"/>
          <w:sz w:val="24"/>
          <w:szCs w:val="24"/>
          <w:shd w:val="clear" w:color="auto" w:fill="FFFFFF"/>
        </w:rPr>
        <w:t>Ley</w:t>
      </w:r>
      <w:r w:rsidR="001555E7">
        <w:rPr>
          <w:rFonts w:ascii="Arial Narrow" w:hAnsi="Arial Narrow" w:cs="Calibri"/>
          <w:sz w:val="24"/>
          <w:szCs w:val="24"/>
          <w:shd w:val="clear" w:color="auto" w:fill="FFFFFF"/>
        </w:rPr>
        <w:t xml:space="preserve">es </w:t>
      </w:r>
      <w:r w:rsidR="001555E7" w:rsidRPr="0065311E">
        <w:rPr>
          <w:rFonts w:ascii="Arial Narrow" w:hAnsi="Arial Narrow" w:cs="Calibri"/>
          <w:sz w:val="24"/>
          <w:szCs w:val="24"/>
          <w:shd w:val="clear" w:color="auto" w:fill="FFFFFF"/>
        </w:rPr>
        <w:t>79 de 1988</w:t>
      </w:r>
      <w:r w:rsidR="001555E7">
        <w:rPr>
          <w:rFonts w:ascii="Arial Narrow" w:hAnsi="Arial Narrow" w:cs="Calibri"/>
          <w:sz w:val="24"/>
          <w:szCs w:val="24"/>
          <w:shd w:val="clear" w:color="auto" w:fill="FFFFFF"/>
        </w:rPr>
        <w:t xml:space="preserve">, </w:t>
      </w:r>
      <w:r w:rsidR="001555E7" w:rsidRPr="0065311E">
        <w:rPr>
          <w:rFonts w:ascii="Arial Narrow" w:hAnsi="Arial Narrow" w:cs="Calibri"/>
          <w:sz w:val="24"/>
          <w:szCs w:val="24"/>
          <w:shd w:val="clear" w:color="auto" w:fill="FFFFFF"/>
        </w:rPr>
        <w:t>105 de 1993</w:t>
      </w:r>
      <w:r w:rsidR="001555E7">
        <w:rPr>
          <w:rFonts w:ascii="Arial Narrow" w:hAnsi="Arial Narrow" w:cs="Calibri"/>
          <w:sz w:val="24"/>
          <w:szCs w:val="24"/>
          <w:shd w:val="clear" w:color="auto" w:fill="FFFFFF"/>
        </w:rPr>
        <w:t xml:space="preserve">, </w:t>
      </w:r>
      <w:r w:rsidR="004B4C37" w:rsidRPr="0065311E">
        <w:rPr>
          <w:rFonts w:ascii="Arial Narrow" w:hAnsi="Arial Narrow" w:cs="Calibri"/>
          <w:sz w:val="24"/>
          <w:szCs w:val="24"/>
          <w:shd w:val="clear" w:color="auto" w:fill="FFFFFF"/>
        </w:rPr>
        <w:t>222 de 1995</w:t>
      </w:r>
      <w:r w:rsidR="001555E7">
        <w:rPr>
          <w:rFonts w:ascii="Arial Narrow" w:hAnsi="Arial Narrow" w:cs="Calibri"/>
          <w:sz w:val="24"/>
          <w:szCs w:val="24"/>
          <w:shd w:val="clear" w:color="auto" w:fill="FFFFFF"/>
        </w:rPr>
        <w:t>,</w:t>
      </w:r>
      <w:r w:rsidR="0030738F" w:rsidRPr="0065311E">
        <w:rPr>
          <w:rFonts w:ascii="Arial Narrow" w:hAnsi="Arial Narrow" w:cs="Calibri"/>
          <w:sz w:val="24"/>
          <w:szCs w:val="24"/>
          <w:shd w:val="clear" w:color="auto" w:fill="FFFFFF"/>
        </w:rPr>
        <w:t xml:space="preserve"> </w:t>
      </w:r>
      <w:r w:rsidR="004B4C37" w:rsidRPr="0065311E">
        <w:rPr>
          <w:rFonts w:ascii="Arial Narrow" w:hAnsi="Arial Narrow" w:cs="Calibri"/>
          <w:sz w:val="24"/>
          <w:szCs w:val="24"/>
          <w:shd w:val="clear" w:color="auto" w:fill="FFFFFF"/>
        </w:rPr>
        <w:t>336 de 1996 y demás normas concordantes.</w:t>
      </w:r>
    </w:p>
    <w:p w14:paraId="24E16F1D" w14:textId="77777777" w:rsidR="004B4C37" w:rsidRDefault="004B4C37" w:rsidP="00484DC0">
      <w:pPr>
        <w:ind w:right="50"/>
        <w:jc w:val="both"/>
        <w:rPr>
          <w:rFonts w:ascii="Arial Narrow" w:hAnsi="Arial Narrow" w:cs="Calibri"/>
          <w:sz w:val="24"/>
          <w:szCs w:val="24"/>
          <w:shd w:val="clear" w:color="auto" w:fill="FFFFFF"/>
        </w:rPr>
      </w:pPr>
    </w:p>
    <w:p w14:paraId="77706E25" w14:textId="371380FF" w:rsidR="00484DC0" w:rsidRDefault="00BB4D5D" w:rsidP="00484DC0">
      <w:pPr>
        <w:ind w:right="50"/>
        <w:jc w:val="both"/>
        <w:rPr>
          <w:rFonts w:ascii="Arial Narrow" w:hAnsi="Arial Narrow" w:cs="Calibri"/>
          <w:sz w:val="24"/>
          <w:szCs w:val="24"/>
          <w:shd w:val="clear" w:color="auto" w:fill="FFFFFF"/>
        </w:rPr>
      </w:pPr>
      <w:r w:rsidRPr="0065311E">
        <w:rPr>
          <w:rFonts w:ascii="Arial Narrow" w:hAnsi="Arial Narrow" w:cs="Calibri"/>
          <w:b/>
          <w:sz w:val="24"/>
          <w:szCs w:val="24"/>
          <w:shd w:val="clear" w:color="auto" w:fill="FFFFFF"/>
        </w:rPr>
        <w:t xml:space="preserve">Parágrafo Primero: </w:t>
      </w:r>
      <w:r w:rsidRPr="0065311E">
        <w:rPr>
          <w:rFonts w:ascii="Arial Narrow" w:hAnsi="Arial Narrow" w:cs="Calibri"/>
          <w:sz w:val="24"/>
          <w:szCs w:val="24"/>
          <w:shd w:val="clear" w:color="auto" w:fill="FFFFFF"/>
        </w:rPr>
        <w:t xml:space="preserve">Cuando exista la obligación legal para el vigilado de expedir estados financieros debidamente certificados por su representante legal y/o contador, dictaminados por el revisor fiscal y se presenten documentos que no cumplan con este deber, la sanción que corresponda se establecerá de conformidad con lo previsto en </w:t>
      </w:r>
      <w:r w:rsidR="001555E7">
        <w:rPr>
          <w:rFonts w:ascii="Arial Narrow" w:hAnsi="Arial Narrow" w:cs="Calibri"/>
          <w:sz w:val="24"/>
          <w:szCs w:val="24"/>
          <w:shd w:val="clear" w:color="auto" w:fill="FFFFFF"/>
        </w:rPr>
        <w:t xml:space="preserve">el </w:t>
      </w:r>
      <w:r w:rsidR="001555E7" w:rsidRPr="0065311E">
        <w:rPr>
          <w:rFonts w:ascii="Arial Narrow" w:hAnsi="Arial Narrow" w:cs="Calibri"/>
          <w:sz w:val="24"/>
          <w:szCs w:val="24"/>
          <w:shd w:val="clear" w:color="auto" w:fill="FFFFFF"/>
        </w:rPr>
        <w:t>Código de Comercio</w:t>
      </w:r>
      <w:r w:rsidR="001555E7">
        <w:rPr>
          <w:rFonts w:ascii="Arial Narrow" w:hAnsi="Arial Narrow" w:cs="Calibri"/>
          <w:sz w:val="24"/>
          <w:szCs w:val="24"/>
          <w:shd w:val="clear" w:color="auto" w:fill="FFFFFF"/>
        </w:rPr>
        <w:t>, las Leyes</w:t>
      </w:r>
      <w:r w:rsidRPr="0065311E">
        <w:rPr>
          <w:rFonts w:ascii="Arial Narrow" w:hAnsi="Arial Narrow" w:cs="Calibri"/>
          <w:sz w:val="24"/>
          <w:szCs w:val="24"/>
          <w:shd w:val="clear" w:color="auto" w:fill="FFFFFF"/>
        </w:rPr>
        <w:t xml:space="preserve"> 43 de 1990, 222 de 1995 y demás normas concordantes.</w:t>
      </w:r>
    </w:p>
    <w:p w14:paraId="2F3E6DA4" w14:textId="77777777" w:rsidR="00BB4D5D" w:rsidRDefault="00BB4D5D" w:rsidP="00484DC0">
      <w:pPr>
        <w:ind w:right="50"/>
        <w:jc w:val="both"/>
        <w:rPr>
          <w:rFonts w:ascii="Arial Narrow" w:hAnsi="Arial Narrow" w:cs="Calibri"/>
          <w:sz w:val="24"/>
          <w:szCs w:val="24"/>
          <w:shd w:val="clear" w:color="auto" w:fill="FFFFFF"/>
        </w:rPr>
      </w:pPr>
    </w:p>
    <w:p w14:paraId="0900EB26" w14:textId="57C841F7" w:rsidR="00BB4D5D" w:rsidRDefault="00BB4D5D"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Parágrafo Segundo: </w:t>
      </w:r>
      <w:r>
        <w:rPr>
          <w:rFonts w:ascii="Arial Narrow" w:hAnsi="Arial Narrow" w:cs="Calibri"/>
          <w:sz w:val="24"/>
          <w:szCs w:val="24"/>
          <w:shd w:val="clear" w:color="auto" w:fill="FFFFFF"/>
        </w:rPr>
        <w:t xml:space="preserve">No podrán hacerse modificaciones al aplicativo obtenido para la presentación de la información subjetiva, ya sea por vía internet o por cualquier otro medio, ni tampoco se podrá alterar su estructura o forma de diligenciamiento, so pena de las sanciones legales a que haya lugar. </w:t>
      </w:r>
    </w:p>
    <w:p w14:paraId="0349B79F" w14:textId="77777777" w:rsidR="00BB4D5D" w:rsidRDefault="00BB4D5D" w:rsidP="00484DC0">
      <w:pPr>
        <w:ind w:right="50"/>
        <w:jc w:val="both"/>
        <w:rPr>
          <w:rFonts w:ascii="Arial Narrow" w:hAnsi="Arial Narrow" w:cs="Calibri"/>
          <w:sz w:val="24"/>
          <w:szCs w:val="24"/>
          <w:shd w:val="clear" w:color="auto" w:fill="FFFFFF"/>
        </w:rPr>
      </w:pPr>
    </w:p>
    <w:p w14:paraId="3E1605AF" w14:textId="77777777" w:rsidR="00BB4D5D" w:rsidRDefault="00BB4D5D" w:rsidP="00484DC0">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Parágrafo Tercero: </w:t>
      </w:r>
      <w:r>
        <w:rPr>
          <w:rFonts w:ascii="Arial Narrow" w:hAnsi="Arial Narrow" w:cs="Calibri"/>
          <w:sz w:val="24"/>
          <w:szCs w:val="24"/>
          <w:shd w:val="clear" w:color="auto" w:fill="FFFFFF"/>
        </w:rPr>
        <w:t xml:space="preserve">Las responsabilidades que se generen como consecuencia de lo anterior y de la inobservancia de los demás deberes e instrucciones previstos en el presente acto administrativo, se establecerán sin perjuicio de las acciones penales, civiles o comerciales a las que eventualmente haya lugar. </w:t>
      </w:r>
    </w:p>
    <w:p w14:paraId="6DE4E9E2" w14:textId="77777777" w:rsidR="00BB4D5D" w:rsidRDefault="00BB4D5D" w:rsidP="00484DC0">
      <w:pPr>
        <w:ind w:right="50"/>
        <w:jc w:val="both"/>
        <w:rPr>
          <w:rFonts w:ascii="Arial Narrow" w:hAnsi="Arial Narrow" w:cs="Calibri"/>
          <w:sz w:val="24"/>
          <w:szCs w:val="24"/>
          <w:shd w:val="clear" w:color="auto" w:fill="FFFFFF"/>
        </w:rPr>
      </w:pPr>
    </w:p>
    <w:p w14:paraId="01ED75BF" w14:textId="3CCBB036" w:rsidR="00BB4D5D" w:rsidRPr="00A822DB" w:rsidRDefault="00BB4D5D" w:rsidP="00484DC0">
      <w:pPr>
        <w:ind w:right="50"/>
        <w:jc w:val="both"/>
        <w:rPr>
          <w:rFonts w:ascii="Arial Narrow" w:hAnsi="Arial Narrow" w:cs="Calibri"/>
          <w:color w:val="0070C0"/>
          <w:sz w:val="24"/>
          <w:szCs w:val="24"/>
          <w:shd w:val="clear" w:color="auto" w:fill="FFFFFF"/>
        </w:rPr>
      </w:pPr>
      <w:r>
        <w:rPr>
          <w:rFonts w:ascii="Arial Narrow" w:hAnsi="Arial Narrow" w:cs="Calibri"/>
          <w:b/>
          <w:sz w:val="24"/>
          <w:szCs w:val="24"/>
          <w:shd w:val="clear" w:color="auto" w:fill="FFFFFF"/>
        </w:rPr>
        <w:t>Artículo D</w:t>
      </w:r>
      <w:r w:rsidR="003502EF">
        <w:rPr>
          <w:rFonts w:ascii="Arial Narrow" w:hAnsi="Arial Narrow" w:cs="Calibri"/>
          <w:b/>
          <w:sz w:val="24"/>
          <w:szCs w:val="24"/>
          <w:shd w:val="clear" w:color="auto" w:fill="FFFFFF"/>
        </w:rPr>
        <w:t>écimo P</w:t>
      </w:r>
      <w:r>
        <w:rPr>
          <w:rFonts w:ascii="Arial Narrow" w:hAnsi="Arial Narrow" w:cs="Calibri"/>
          <w:b/>
          <w:sz w:val="24"/>
          <w:szCs w:val="24"/>
          <w:shd w:val="clear" w:color="auto" w:fill="FFFFFF"/>
        </w:rPr>
        <w:t>rimero</w:t>
      </w:r>
      <w:r w:rsidR="003502EF">
        <w:rPr>
          <w:rFonts w:ascii="Arial Narrow" w:hAnsi="Arial Narrow" w:cs="Calibri"/>
          <w:b/>
          <w:sz w:val="24"/>
          <w:szCs w:val="24"/>
          <w:shd w:val="clear" w:color="auto" w:fill="FFFFFF"/>
        </w:rPr>
        <w:t>. Verificaciones</w:t>
      </w:r>
      <w:r>
        <w:rPr>
          <w:rFonts w:ascii="Arial Narrow" w:hAnsi="Arial Narrow" w:cs="Calibri"/>
          <w:b/>
          <w:sz w:val="24"/>
          <w:szCs w:val="24"/>
          <w:shd w:val="clear" w:color="auto" w:fill="FFFFFF"/>
        </w:rPr>
        <w:t xml:space="preserve">: </w:t>
      </w:r>
      <w:r>
        <w:rPr>
          <w:rFonts w:ascii="Arial Narrow" w:hAnsi="Arial Narrow" w:cs="Calibri"/>
          <w:sz w:val="24"/>
          <w:szCs w:val="24"/>
          <w:shd w:val="clear" w:color="auto" w:fill="FFFFFF"/>
        </w:rPr>
        <w:t xml:space="preserve">La Superintendencia de Transporte podrá, </w:t>
      </w:r>
      <w:r w:rsidR="0030738F">
        <w:rPr>
          <w:rFonts w:ascii="Arial Narrow" w:hAnsi="Arial Narrow" w:cs="Calibri"/>
          <w:sz w:val="24"/>
          <w:szCs w:val="24"/>
          <w:shd w:val="clear" w:color="auto" w:fill="FFFFFF"/>
        </w:rPr>
        <w:t>en cualquier momento, verificar</w:t>
      </w:r>
      <w:r>
        <w:rPr>
          <w:rFonts w:ascii="Arial Narrow" w:hAnsi="Arial Narrow" w:cs="Calibri"/>
          <w:sz w:val="24"/>
          <w:szCs w:val="24"/>
          <w:shd w:val="clear" w:color="auto" w:fill="FFFFFF"/>
        </w:rPr>
        <w:t xml:space="preserve"> la información suministrada en los estados financieros </w:t>
      </w:r>
      <w:r w:rsidR="007D6E6B">
        <w:rPr>
          <w:rFonts w:ascii="Arial Narrow" w:hAnsi="Arial Narrow" w:cs="Calibri"/>
          <w:sz w:val="24"/>
          <w:szCs w:val="24"/>
          <w:shd w:val="clear" w:color="auto" w:fill="FFFFFF"/>
        </w:rPr>
        <w:t xml:space="preserve">de propósito general </w:t>
      </w:r>
      <w:r>
        <w:rPr>
          <w:rFonts w:ascii="Arial Narrow" w:hAnsi="Arial Narrow" w:cs="Calibri"/>
          <w:sz w:val="24"/>
          <w:szCs w:val="24"/>
          <w:shd w:val="clear" w:color="auto" w:fill="FFFFFF"/>
        </w:rPr>
        <w:t>y en los demás documentos aportados, para lo cual adoptará las medida</w:t>
      </w:r>
      <w:r w:rsidRPr="007D6E6B">
        <w:rPr>
          <w:rFonts w:ascii="Arial Narrow" w:hAnsi="Arial Narrow" w:cs="Calibri"/>
          <w:sz w:val="24"/>
          <w:szCs w:val="24"/>
          <w:shd w:val="clear" w:color="auto" w:fill="FFFFFF"/>
        </w:rPr>
        <w:t xml:space="preserve">s y practicará las pruebas </w:t>
      </w:r>
      <w:r w:rsidR="003502EF" w:rsidRPr="007D6E6B">
        <w:rPr>
          <w:rFonts w:ascii="Arial Narrow" w:hAnsi="Arial Narrow" w:cs="Calibri"/>
          <w:sz w:val="24"/>
          <w:szCs w:val="24"/>
          <w:shd w:val="clear" w:color="auto" w:fill="FFFFFF"/>
        </w:rPr>
        <w:t>que estime pertinentes, dentro de éstas, pero sin limitarse a ellas, el requerimiento de documentos adicionales</w:t>
      </w:r>
      <w:r w:rsidR="00C522B3">
        <w:rPr>
          <w:rFonts w:ascii="Arial Narrow" w:hAnsi="Arial Narrow" w:cs="Calibri"/>
          <w:sz w:val="24"/>
          <w:szCs w:val="24"/>
          <w:shd w:val="clear" w:color="auto" w:fill="FFFFFF"/>
        </w:rPr>
        <w:t>,</w:t>
      </w:r>
      <w:r w:rsidR="003502EF" w:rsidRPr="007D6E6B">
        <w:rPr>
          <w:rFonts w:ascii="Arial Narrow" w:hAnsi="Arial Narrow" w:cs="Calibri"/>
          <w:sz w:val="24"/>
          <w:szCs w:val="24"/>
          <w:shd w:val="clear" w:color="auto" w:fill="FFFFFF"/>
        </w:rPr>
        <w:t xml:space="preserve"> así como la práctica de visitas de inspección y revisión. </w:t>
      </w:r>
    </w:p>
    <w:p w14:paraId="5E3D0378" w14:textId="77777777" w:rsidR="00CA7FD3" w:rsidRDefault="00CA7FD3" w:rsidP="00CA7FD3">
      <w:pPr>
        <w:ind w:right="50"/>
        <w:jc w:val="both"/>
        <w:rPr>
          <w:rFonts w:ascii="Arial Narrow" w:hAnsi="Arial Narrow" w:cs="Calibri"/>
          <w:sz w:val="24"/>
          <w:szCs w:val="24"/>
          <w:shd w:val="clear" w:color="auto" w:fill="FFFFFF"/>
        </w:rPr>
      </w:pPr>
    </w:p>
    <w:p w14:paraId="7687D4A6" w14:textId="500561C5" w:rsidR="002A6238" w:rsidRDefault="00C363D2" w:rsidP="008818D1">
      <w:pPr>
        <w:ind w:right="50"/>
        <w:jc w:val="both"/>
        <w:rPr>
          <w:rFonts w:ascii="Arial Narrow" w:hAnsi="Arial Narrow" w:cs="Calibri"/>
          <w:sz w:val="24"/>
          <w:szCs w:val="24"/>
          <w:shd w:val="clear" w:color="auto" w:fill="FFFFFF"/>
        </w:rPr>
      </w:pPr>
      <w:r w:rsidRPr="005F4033">
        <w:rPr>
          <w:rFonts w:ascii="Arial Narrow" w:hAnsi="Arial Narrow" w:cs="Calibri"/>
          <w:b/>
          <w:sz w:val="24"/>
          <w:szCs w:val="24"/>
          <w:shd w:val="clear" w:color="auto" w:fill="FFFFFF"/>
        </w:rPr>
        <w:t>Artículo Décimo Segundo. Modificaciones</w:t>
      </w:r>
      <w:r w:rsidR="00CA7FD3" w:rsidRPr="005F4033">
        <w:rPr>
          <w:rFonts w:ascii="Arial Narrow" w:hAnsi="Arial Narrow" w:cs="Calibri"/>
          <w:sz w:val="24"/>
          <w:szCs w:val="24"/>
          <w:shd w:val="clear" w:color="auto" w:fill="FFFFFF"/>
        </w:rPr>
        <w:t>:</w:t>
      </w:r>
      <w:r w:rsidR="002A6238" w:rsidRPr="005F4033">
        <w:rPr>
          <w:rFonts w:ascii="Arial Narrow" w:hAnsi="Arial Narrow" w:cs="Calibri"/>
          <w:sz w:val="24"/>
          <w:szCs w:val="24"/>
          <w:shd w:val="clear" w:color="auto" w:fill="FFFFFF"/>
        </w:rPr>
        <w:t xml:space="preserve"> En el evento de existir alguna modificación a los Estados Financieros ya remitidos, respecto de los presentados y aprobados por el máximo órgano social, será necesario y obligatorio su </w:t>
      </w:r>
      <w:r w:rsidR="00CE4F57" w:rsidRPr="005F4033">
        <w:rPr>
          <w:rFonts w:ascii="Arial Narrow" w:hAnsi="Arial Narrow" w:cs="Calibri"/>
          <w:sz w:val="24"/>
          <w:szCs w:val="24"/>
          <w:shd w:val="clear" w:color="auto" w:fill="FFFFFF"/>
        </w:rPr>
        <w:t>reenvío</w:t>
      </w:r>
      <w:r w:rsidR="009C2E40" w:rsidRPr="005F4033">
        <w:rPr>
          <w:rFonts w:ascii="Arial Narrow" w:hAnsi="Arial Narrow" w:cs="Calibri"/>
          <w:sz w:val="24"/>
          <w:szCs w:val="24"/>
          <w:shd w:val="clear" w:color="auto" w:fill="FFFFFF"/>
        </w:rPr>
        <w:t xml:space="preserve">. Para este trámite se deberá remitir al Superintendente Delegado respectivo la solicitud justificada, indicando las cifras objeto de la modificación, suscrita por el representante legal, contador y revisor fiscal, si </w:t>
      </w:r>
      <w:proofErr w:type="spellStart"/>
      <w:r w:rsidR="009C2E40" w:rsidRPr="005F4033">
        <w:rPr>
          <w:rFonts w:ascii="Arial Narrow" w:hAnsi="Arial Narrow" w:cs="Calibri"/>
          <w:sz w:val="24"/>
          <w:szCs w:val="24"/>
          <w:shd w:val="clear" w:color="auto" w:fill="FFFFFF"/>
        </w:rPr>
        <w:t>lo</w:t>
      </w:r>
      <w:proofErr w:type="spellEnd"/>
      <w:r w:rsidR="009C2E40" w:rsidRPr="005F4033">
        <w:rPr>
          <w:rFonts w:ascii="Arial Narrow" w:hAnsi="Arial Narrow" w:cs="Calibri"/>
          <w:sz w:val="24"/>
          <w:szCs w:val="24"/>
          <w:shd w:val="clear" w:color="auto" w:fill="FFFFFF"/>
        </w:rPr>
        <w:t xml:space="preserve"> hubiere.</w:t>
      </w:r>
    </w:p>
    <w:p w14:paraId="6C0B2AA3" w14:textId="77777777" w:rsidR="00F05AC4" w:rsidRDefault="00F05AC4" w:rsidP="008818D1">
      <w:pPr>
        <w:ind w:right="50"/>
        <w:jc w:val="both"/>
        <w:rPr>
          <w:rFonts w:ascii="Arial Narrow" w:hAnsi="Arial Narrow" w:cs="Calibri"/>
          <w:sz w:val="24"/>
          <w:szCs w:val="24"/>
          <w:shd w:val="clear" w:color="auto" w:fill="FFFFFF"/>
        </w:rPr>
      </w:pPr>
    </w:p>
    <w:p w14:paraId="42F3199D" w14:textId="2F86649D" w:rsidR="00DE08CF" w:rsidRDefault="00F05AC4" w:rsidP="008818D1">
      <w:pPr>
        <w:ind w:right="50"/>
        <w:jc w:val="both"/>
        <w:rPr>
          <w:rFonts w:ascii="Arial Narrow" w:hAnsi="Arial Narrow" w:cs="Calibri"/>
          <w:sz w:val="24"/>
          <w:szCs w:val="24"/>
          <w:shd w:val="clear" w:color="auto" w:fill="FFFFFF"/>
        </w:rPr>
      </w:pPr>
      <w:r w:rsidRPr="006B5A8C">
        <w:rPr>
          <w:rFonts w:ascii="Arial Narrow" w:hAnsi="Arial Narrow" w:cs="Calibri"/>
          <w:b/>
          <w:sz w:val="24"/>
          <w:szCs w:val="24"/>
          <w:shd w:val="clear" w:color="auto" w:fill="FFFFFF"/>
        </w:rPr>
        <w:lastRenderedPageBreak/>
        <w:t xml:space="preserve">Parágrafo Primero: </w:t>
      </w:r>
      <w:r w:rsidR="00B26D53" w:rsidRPr="006B5A8C">
        <w:rPr>
          <w:rFonts w:ascii="Arial Narrow" w:hAnsi="Arial Narrow" w:cs="Calibri"/>
          <w:sz w:val="24"/>
          <w:szCs w:val="24"/>
          <w:shd w:val="clear" w:color="auto" w:fill="FFFFFF"/>
        </w:rPr>
        <w:t>En el caso</w:t>
      </w:r>
      <w:r w:rsidR="00FE1374" w:rsidRPr="006B5A8C">
        <w:rPr>
          <w:rFonts w:ascii="Arial Narrow" w:hAnsi="Arial Narrow" w:cs="Calibri"/>
          <w:sz w:val="24"/>
          <w:szCs w:val="24"/>
          <w:shd w:val="clear" w:color="auto" w:fill="FFFFFF"/>
        </w:rPr>
        <w:t xml:space="preserve"> en</w:t>
      </w:r>
      <w:r w:rsidR="00B26D53" w:rsidRPr="006B5A8C">
        <w:rPr>
          <w:rFonts w:ascii="Arial Narrow" w:hAnsi="Arial Narrow" w:cs="Calibri"/>
          <w:sz w:val="24"/>
          <w:szCs w:val="24"/>
          <w:shd w:val="clear" w:color="auto" w:fill="FFFFFF"/>
        </w:rPr>
        <w:t xml:space="preserve"> </w:t>
      </w:r>
      <w:r w:rsidR="00DE08CF" w:rsidRPr="006B5A8C">
        <w:rPr>
          <w:rFonts w:ascii="Arial Narrow" w:hAnsi="Arial Narrow" w:cs="Calibri"/>
          <w:sz w:val="24"/>
          <w:szCs w:val="24"/>
          <w:shd w:val="clear" w:color="auto" w:fill="FFFFFF"/>
        </w:rPr>
        <w:t xml:space="preserve">que se </w:t>
      </w:r>
      <w:r w:rsidR="00FE1374" w:rsidRPr="006B5A8C">
        <w:rPr>
          <w:rFonts w:ascii="Arial Narrow" w:hAnsi="Arial Narrow" w:cs="Calibri"/>
          <w:sz w:val="24"/>
          <w:szCs w:val="24"/>
          <w:shd w:val="clear" w:color="auto" w:fill="FFFFFF"/>
        </w:rPr>
        <w:t xml:space="preserve">requiera realizar la </w:t>
      </w:r>
      <w:r w:rsidR="00DE08CF" w:rsidRPr="006B5A8C">
        <w:rPr>
          <w:rFonts w:ascii="Arial Narrow" w:hAnsi="Arial Narrow" w:cs="Calibri"/>
          <w:sz w:val="24"/>
          <w:szCs w:val="24"/>
          <w:shd w:val="clear" w:color="auto" w:fill="FFFFFF"/>
        </w:rPr>
        <w:t>modifica</w:t>
      </w:r>
      <w:r w:rsidR="00FE1374" w:rsidRPr="006B5A8C">
        <w:rPr>
          <w:rFonts w:ascii="Arial Narrow" w:hAnsi="Arial Narrow" w:cs="Calibri"/>
          <w:sz w:val="24"/>
          <w:szCs w:val="24"/>
          <w:shd w:val="clear" w:color="auto" w:fill="FFFFFF"/>
        </w:rPr>
        <w:t>ción</w:t>
      </w:r>
      <w:r w:rsidR="00DE08CF" w:rsidRPr="006B5A8C">
        <w:rPr>
          <w:rFonts w:ascii="Arial Narrow" w:hAnsi="Arial Narrow" w:cs="Calibri"/>
          <w:sz w:val="24"/>
          <w:szCs w:val="24"/>
          <w:shd w:val="clear" w:color="auto" w:fill="FFFFFF"/>
        </w:rPr>
        <w:t xml:space="preserve"> </w:t>
      </w:r>
      <w:r w:rsidR="00FE1374" w:rsidRPr="006B5A8C">
        <w:rPr>
          <w:rFonts w:ascii="Arial Narrow" w:hAnsi="Arial Narrow" w:cs="Calibri"/>
          <w:sz w:val="24"/>
          <w:szCs w:val="24"/>
          <w:shd w:val="clear" w:color="auto" w:fill="FFFFFF"/>
        </w:rPr>
        <w:t>al</w:t>
      </w:r>
      <w:r w:rsidR="00B26D53" w:rsidRPr="006B5A8C">
        <w:rPr>
          <w:rFonts w:ascii="Arial Narrow" w:hAnsi="Arial Narrow" w:cs="Calibri"/>
          <w:sz w:val="24"/>
          <w:szCs w:val="24"/>
          <w:shd w:val="clear" w:color="auto" w:fill="FFFFFF"/>
        </w:rPr>
        <w:t xml:space="preserve"> valor registrado en el rubro </w:t>
      </w:r>
      <w:r w:rsidRPr="006B5A8C">
        <w:rPr>
          <w:rFonts w:ascii="Arial Narrow" w:hAnsi="Arial Narrow" w:cs="Calibri"/>
          <w:sz w:val="24"/>
          <w:szCs w:val="24"/>
          <w:shd w:val="clear" w:color="auto" w:fill="FFFFFF"/>
        </w:rPr>
        <w:t>correspondiente a los ingresos brutos percibidos por las actividades relacionadas con el tránsito, transporte, su infraestructura o sus</w:t>
      </w:r>
      <w:r w:rsidR="008506D5">
        <w:rPr>
          <w:rFonts w:ascii="Arial Narrow" w:hAnsi="Arial Narrow" w:cs="Calibri"/>
          <w:sz w:val="24"/>
          <w:szCs w:val="24"/>
          <w:shd w:val="clear" w:color="auto" w:fill="FFFFFF"/>
        </w:rPr>
        <w:t xml:space="preserve"> </w:t>
      </w:r>
      <w:r w:rsidRPr="006B5A8C">
        <w:rPr>
          <w:rFonts w:ascii="Arial Narrow" w:hAnsi="Arial Narrow" w:cs="Calibri"/>
          <w:sz w:val="24"/>
          <w:szCs w:val="24"/>
          <w:shd w:val="clear" w:color="auto" w:fill="FFFFFF"/>
        </w:rPr>
        <w:t xml:space="preserve">servicios conexos y complementarios, reportados en el </w:t>
      </w:r>
      <w:r w:rsidR="001C19F1" w:rsidRPr="006B5A8C">
        <w:rPr>
          <w:rFonts w:ascii="Arial Narrow" w:hAnsi="Arial Narrow" w:cs="Calibri"/>
          <w:sz w:val="24"/>
          <w:szCs w:val="24"/>
          <w:shd w:val="clear" w:color="auto" w:fill="FFFFFF"/>
        </w:rPr>
        <w:t>“</w:t>
      </w:r>
      <w:r w:rsidRPr="006B5A8C">
        <w:rPr>
          <w:rFonts w:ascii="Arial Narrow" w:hAnsi="Arial Narrow" w:cs="Calibri"/>
          <w:sz w:val="24"/>
          <w:szCs w:val="24"/>
          <w:shd w:val="clear" w:color="auto" w:fill="FFFFFF"/>
        </w:rPr>
        <w:t>NIIF</w:t>
      </w:r>
      <w:r w:rsidR="001C19F1" w:rsidRPr="006B5A8C">
        <w:rPr>
          <w:rFonts w:ascii="Arial Narrow" w:hAnsi="Arial Narrow" w:cs="Calibri"/>
          <w:sz w:val="24"/>
          <w:szCs w:val="24"/>
          <w:shd w:val="clear" w:color="auto" w:fill="FFFFFF"/>
        </w:rPr>
        <w:t xml:space="preserve"> GENÉRICO”</w:t>
      </w:r>
      <w:r w:rsidR="00B26D53" w:rsidRPr="006B5A8C">
        <w:rPr>
          <w:rFonts w:ascii="Arial Narrow" w:hAnsi="Arial Narrow" w:cs="Calibri"/>
          <w:sz w:val="24"/>
          <w:szCs w:val="24"/>
          <w:shd w:val="clear" w:color="auto" w:fill="FFFFFF"/>
        </w:rPr>
        <w:t>,</w:t>
      </w:r>
      <w:r w:rsidRPr="006B5A8C">
        <w:rPr>
          <w:rFonts w:ascii="Arial Narrow" w:hAnsi="Arial Narrow" w:cs="Calibri"/>
          <w:sz w:val="24"/>
          <w:szCs w:val="24"/>
          <w:shd w:val="clear" w:color="auto" w:fill="FFFFFF"/>
        </w:rPr>
        <w:t xml:space="preserve"> </w:t>
      </w:r>
      <w:r w:rsidR="00B26D53" w:rsidRPr="006B5A8C">
        <w:rPr>
          <w:rFonts w:ascii="Arial Narrow" w:hAnsi="Arial Narrow" w:cs="Calibri"/>
          <w:sz w:val="24"/>
          <w:szCs w:val="24"/>
          <w:shd w:val="clear" w:color="auto" w:fill="FFFFFF"/>
        </w:rPr>
        <w:t>se deberá remitir la solicitud justificada a la Dirección Financiera de la Supe</w:t>
      </w:r>
      <w:r w:rsidR="008F3371">
        <w:rPr>
          <w:rFonts w:ascii="Arial Narrow" w:hAnsi="Arial Narrow" w:cs="Calibri"/>
          <w:sz w:val="24"/>
          <w:szCs w:val="24"/>
          <w:shd w:val="clear" w:color="auto" w:fill="FFFFFF"/>
        </w:rPr>
        <w:t>rintendencia de Transporte, que</w:t>
      </w:r>
      <w:r w:rsidR="00B26D53" w:rsidRPr="006B5A8C">
        <w:rPr>
          <w:rFonts w:ascii="Arial Narrow" w:hAnsi="Arial Narrow" w:cs="Calibri"/>
          <w:sz w:val="24"/>
          <w:szCs w:val="24"/>
          <w:shd w:val="clear" w:color="auto" w:fill="FFFFFF"/>
        </w:rPr>
        <w:t xml:space="preserve"> será la </w:t>
      </w:r>
      <w:r w:rsidR="008506D5">
        <w:rPr>
          <w:rFonts w:ascii="Arial Narrow" w:hAnsi="Arial Narrow" w:cs="Calibri"/>
          <w:sz w:val="24"/>
          <w:szCs w:val="24"/>
          <w:shd w:val="clear" w:color="auto" w:fill="FFFFFF"/>
        </w:rPr>
        <w:t>d</w:t>
      </w:r>
      <w:r w:rsidR="00B26D53" w:rsidRPr="006B5A8C">
        <w:rPr>
          <w:rFonts w:ascii="Arial Narrow" w:hAnsi="Arial Narrow" w:cs="Calibri"/>
          <w:sz w:val="24"/>
          <w:szCs w:val="24"/>
          <w:shd w:val="clear" w:color="auto" w:fill="FFFFFF"/>
        </w:rPr>
        <w:t>ependencia encarga</w:t>
      </w:r>
      <w:r w:rsidR="00DE08CF" w:rsidRPr="006B5A8C">
        <w:rPr>
          <w:rFonts w:ascii="Arial Narrow" w:hAnsi="Arial Narrow" w:cs="Calibri"/>
          <w:sz w:val="24"/>
          <w:szCs w:val="24"/>
          <w:shd w:val="clear" w:color="auto" w:fill="FFFFFF"/>
        </w:rPr>
        <w:t>da</w:t>
      </w:r>
      <w:r w:rsidR="00B26D53" w:rsidRPr="006B5A8C">
        <w:rPr>
          <w:rFonts w:ascii="Arial Narrow" w:hAnsi="Arial Narrow" w:cs="Calibri"/>
          <w:sz w:val="24"/>
          <w:szCs w:val="24"/>
          <w:shd w:val="clear" w:color="auto" w:fill="FFFFFF"/>
        </w:rPr>
        <w:t xml:space="preserve"> de aprobar o rechazar dicha soli</w:t>
      </w:r>
      <w:r w:rsidR="008506D5">
        <w:rPr>
          <w:rFonts w:ascii="Arial Narrow" w:hAnsi="Arial Narrow" w:cs="Calibri"/>
          <w:sz w:val="24"/>
          <w:szCs w:val="24"/>
          <w:shd w:val="clear" w:color="auto" w:fill="FFFFFF"/>
        </w:rPr>
        <w:t>cit</w:t>
      </w:r>
      <w:r w:rsidR="00B26D53" w:rsidRPr="006B5A8C">
        <w:rPr>
          <w:rFonts w:ascii="Arial Narrow" w:hAnsi="Arial Narrow" w:cs="Calibri"/>
          <w:sz w:val="24"/>
          <w:szCs w:val="24"/>
          <w:shd w:val="clear" w:color="auto" w:fill="FFFFFF"/>
        </w:rPr>
        <w:t>u</w:t>
      </w:r>
      <w:r w:rsidR="00DE08CF" w:rsidRPr="006B5A8C">
        <w:rPr>
          <w:rFonts w:ascii="Arial Narrow" w:hAnsi="Arial Narrow" w:cs="Calibri"/>
          <w:sz w:val="24"/>
          <w:szCs w:val="24"/>
          <w:shd w:val="clear" w:color="auto" w:fill="FFFFFF"/>
        </w:rPr>
        <w:t>d</w:t>
      </w:r>
      <w:r w:rsidR="006B5A8C">
        <w:rPr>
          <w:rFonts w:ascii="Arial Narrow" w:hAnsi="Arial Narrow" w:cs="Calibri"/>
          <w:sz w:val="24"/>
          <w:szCs w:val="24"/>
          <w:shd w:val="clear" w:color="auto" w:fill="FFFFFF"/>
        </w:rPr>
        <w:t>.</w:t>
      </w:r>
    </w:p>
    <w:p w14:paraId="70B68EAF" w14:textId="39B2F64F" w:rsidR="002A6238" w:rsidRDefault="002A6238" w:rsidP="008818D1">
      <w:pPr>
        <w:ind w:right="50"/>
        <w:jc w:val="both"/>
        <w:rPr>
          <w:rFonts w:ascii="Arial Narrow" w:hAnsi="Arial Narrow" w:cs="Calibri"/>
          <w:b/>
          <w:sz w:val="24"/>
          <w:szCs w:val="24"/>
          <w:highlight w:val="yellow"/>
          <w:shd w:val="clear" w:color="auto" w:fill="FFFFFF"/>
        </w:rPr>
      </w:pPr>
    </w:p>
    <w:p w14:paraId="4C260844" w14:textId="29AAEBF7" w:rsidR="00CA7FD3" w:rsidRDefault="00CA7FD3" w:rsidP="00CA7FD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Artículo Décimo </w:t>
      </w:r>
      <w:r w:rsidR="00E63AFC">
        <w:rPr>
          <w:rFonts w:ascii="Arial Narrow" w:hAnsi="Arial Narrow" w:cs="Calibri"/>
          <w:b/>
          <w:sz w:val="24"/>
          <w:szCs w:val="24"/>
          <w:shd w:val="clear" w:color="auto" w:fill="FFFFFF"/>
        </w:rPr>
        <w:t>Tercero</w:t>
      </w:r>
      <w:r>
        <w:rPr>
          <w:rFonts w:ascii="Arial Narrow" w:hAnsi="Arial Narrow" w:cs="Calibri"/>
          <w:b/>
          <w:sz w:val="24"/>
          <w:szCs w:val="24"/>
          <w:shd w:val="clear" w:color="auto" w:fill="FFFFFF"/>
        </w:rPr>
        <w:t xml:space="preserve">: </w:t>
      </w:r>
      <w:r>
        <w:rPr>
          <w:rFonts w:ascii="Arial Narrow" w:hAnsi="Arial Narrow" w:cs="Calibri"/>
          <w:sz w:val="24"/>
          <w:szCs w:val="24"/>
          <w:shd w:val="clear" w:color="auto" w:fill="FFFFFF"/>
        </w:rPr>
        <w:t xml:space="preserve">Además de las reglas previamente fijadas, es preciso tener en cuenta los siguientes aspectos: </w:t>
      </w:r>
    </w:p>
    <w:p w14:paraId="6A180319" w14:textId="77777777" w:rsidR="00CA7FD3" w:rsidRDefault="00CA7FD3" w:rsidP="00CA7FD3">
      <w:pPr>
        <w:ind w:right="50"/>
        <w:jc w:val="both"/>
        <w:rPr>
          <w:rFonts w:ascii="Arial Narrow" w:hAnsi="Arial Narrow" w:cs="Calibri"/>
          <w:sz w:val="24"/>
          <w:szCs w:val="24"/>
          <w:shd w:val="clear" w:color="auto" w:fill="FFFFFF"/>
        </w:rPr>
      </w:pPr>
    </w:p>
    <w:p w14:paraId="363BD396" w14:textId="3E32AE17" w:rsidR="00CA7FD3" w:rsidRDefault="00CA7FD3" w:rsidP="0030738F">
      <w:pPr>
        <w:ind w:left="567"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13.1. </w:t>
      </w:r>
      <w:r>
        <w:rPr>
          <w:rFonts w:ascii="Arial Narrow" w:hAnsi="Arial Narrow" w:cs="Calibri"/>
          <w:sz w:val="24"/>
          <w:szCs w:val="24"/>
          <w:shd w:val="clear" w:color="auto" w:fill="FFFFFF"/>
        </w:rPr>
        <w:t>El supervisado debe mantener la información contenida en el Sistema Nacional de Supervisión al Transporte</w:t>
      </w:r>
      <w:r w:rsidR="008506D5">
        <w:rPr>
          <w:rFonts w:ascii="Arial Narrow" w:hAnsi="Arial Narrow" w:cs="Calibri"/>
          <w:sz w:val="24"/>
          <w:szCs w:val="24"/>
          <w:shd w:val="clear" w:color="auto" w:fill="FFFFFF"/>
        </w:rPr>
        <w:t xml:space="preserve"> </w:t>
      </w:r>
      <w:r>
        <w:rPr>
          <w:rFonts w:ascii="Arial Narrow" w:hAnsi="Arial Narrow" w:cs="Calibri"/>
          <w:sz w:val="24"/>
          <w:szCs w:val="24"/>
          <w:shd w:val="clear" w:color="auto" w:fill="FFFFFF"/>
        </w:rPr>
        <w:t>- VIGÍA debidamente actualizada, en razón a que la entidad l</w:t>
      </w:r>
      <w:r w:rsidR="00367E3C">
        <w:rPr>
          <w:rFonts w:ascii="Arial Narrow" w:hAnsi="Arial Narrow" w:cs="Calibri"/>
          <w:sz w:val="24"/>
          <w:szCs w:val="24"/>
          <w:shd w:val="clear" w:color="auto" w:fill="FFFFFF"/>
        </w:rPr>
        <w:t>a verificará en forma continua.</w:t>
      </w:r>
    </w:p>
    <w:p w14:paraId="303104D9" w14:textId="77777777" w:rsidR="00CA7FD3" w:rsidRDefault="00CA7FD3" w:rsidP="0030738F">
      <w:pPr>
        <w:ind w:left="567" w:right="50"/>
        <w:jc w:val="both"/>
        <w:rPr>
          <w:rFonts w:ascii="Arial Narrow" w:hAnsi="Arial Narrow" w:cs="Calibri"/>
          <w:sz w:val="24"/>
          <w:szCs w:val="24"/>
          <w:shd w:val="clear" w:color="auto" w:fill="FFFFFF"/>
        </w:rPr>
      </w:pPr>
    </w:p>
    <w:p w14:paraId="6393CD20" w14:textId="0034219A" w:rsidR="00CA7FD3" w:rsidRDefault="00CA7FD3" w:rsidP="0030738F">
      <w:pPr>
        <w:ind w:left="567"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13.2.</w:t>
      </w:r>
      <w:r w:rsidR="00DF5608">
        <w:rPr>
          <w:rFonts w:ascii="Arial Narrow" w:hAnsi="Arial Narrow" w:cs="Calibri"/>
          <w:sz w:val="24"/>
          <w:szCs w:val="24"/>
          <w:shd w:val="clear" w:color="auto" w:fill="FFFFFF"/>
        </w:rPr>
        <w:t xml:space="preserve"> La información que se presente sin las formalidades, en otros medios o por fu</w:t>
      </w:r>
      <w:r w:rsidR="006A4B1B">
        <w:rPr>
          <w:rFonts w:ascii="Arial Narrow" w:hAnsi="Arial Narrow" w:cs="Calibri"/>
          <w:sz w:val="24"/>
          <w:szCs w:val="24"/>
          <w:shd w:val="clear" w:color="auto" w:fill="FFFFFF"/>
        </w:rPr>
        <w:t>e</w:t>
      </w:r>
      <w:r w:rsidR="00DF5608">
        <w:rPr>
          <w:rFonts w:ascii="Arial Narrow" w:hAnsi="Arial Narrow" w:cs="Calibri"/>
          <w:sz w:val="24"/>
          <w:szCs w:val="24"/>
          <w:shd w:val="clear" w:color="auto" w:fill="FFFFFF"/>
        </w:rPr>
        <w:t xml:space="preserve">ra de los términos exigidos por esta Superintendencia, para todos los efectos de ley y de la presente resolución se entenderá como </w:t>
      </w:r>
      <w:r w:rsidR="0030738F">
        <w:rPr>
          <w:rFonts w:ascii="Arial Narrow" w:hAnsi="Arial Narrow" w:cs="Calibri"/>
          <w:sz w:val="24"/>
          <w:szCs w:val="24"/>
          <w:shd w:val="clear" w:color="auto" w:fill="FFFFFF"/>
        </w:rPr>
        <w:t>“</w:t>
      </w:r>
      <w:r w:rsidR="00DF5608" w:rsidRPr="0030738F">
        <w:rPr>
          <w:rFonts w:ascii="Arial Narrow" w:hAnsi="Arial Narrow" w:cs="Calibri"/>
          <w:i/>
          <w:sz w:val="24"/>
          <w:szCs w:val="24"/>
          <w:shd w:val="clear" w:color="auto" w:fill="FFFFFF"/>
        </w:rPr>
        <w:t>NO PRESENTADA</w:t>
      </w:r>
      <w:r w:rsidR="0030738F" w:rsidRPr="00783423">
        <w:rPr>
          <w:rFonts w:ascii="Arial Narrow" w:hAnsi="Arial Narrow" w:cs="Calibri"/>
          <w:sz w:val="24"/>
          <w:szCs w:val="24"/>
          <w:shd w:val="clear" w:color="auto" w:fill="FFFFFF"/>
        </w:rPr>
        <w:t>”</w:t>
      </w:r>
      <w:r w:rsidR="00DF5608" w:rsidRPr="00783423">
        <w:rPr>
          <w:rFonts w:ascii="Arial Narrow" w:hAnsi="Arial Narrow" w:cs="Calibri"/>
          <w:sz w:val="24"/>
          <w:szCs w:val="24"/>
          <w:shd w:val="clear" w:color="auto" w:fill="FFFFFF"/>
        </w:rPr>
        <w:t xml:space="preserve">. </w:t>
      </w:r>
    </w:p>
    <w:p w14:paraId="38312BBA" w14:textId="77777777" w:rsidR="00DF5608" w:rsidRDefault="00DF5608" w:rsidP="0030738F">
      <w:pPr>
        <w:ind w:left="567" w:right="50"/>
        <w:jc w:val="both"/>
        <w:rPr>
          <w:rFonts w:ascii="Arial Narrow" w:hAnsi="Arial Narrow" w:cs="Calibri"/>
          <w:sz w:val="24"/>
          <w:szCs w:val="24"/>
          <w:shd w:val="clear" w:color="auto" w:fill="FFFFFF"/>
        </w:rPr>
      </w:pPr>
    </w:p>
    <w:p w14:paraId="51675603" w14:textId="77777777" w:rsidR="00DF5608" w:rsidRDefault="00DF5608" w:rsidP="0030738F">
      <w:pPr>
        <w:ind w:left="567"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1</w:t>
      </w:r>
      <w:r w:rsidR="00FF6B75">
        <w:rPr>
          <w:rFonts w:ascii="Arial Narrow" w:hAnsi="Arial Narrow" w:cs="Calibri"/>
          <w:b/>
          <w:sz w:val="24"/>
          <w:szCs w:val="24"/>
          <w:shd w:val="clear" w:color="auto" w:fill="FFFFFF"/>
        </w:rPr>
        <w:t>3</w:t>
      </w:r>
      <w:r>
        <w:rPr>
          <w:rFonts w:ascii="Arial Narrow" w:hAnsi="Arial Narrow" w:cs="Calibri"/>
          <w:b/>
          <w:sz w:val="24"/>
          <w:szCs w:val="24"/>
          <w:shd w:val="clear" w:color="auto" w:fill="FFFFFF"/>
        </w:rPr>
        <w:t xml:space="preserve">.3. </w:t>
      </w:r>
      <w:r>
        <w:rPr>
          <w:rFonts w:ascii="Arial Narrow" w:hAnsi="Arial Narrow" w:cs="Calibri"/>
          <w:sz w:val="24"/>
          <w:szCs w:val="24"/>
          <w:shd w:val="clear" w:color="auto" w:fill="FFFFFF"/>
        </w:rPr>
        <w:t>Carecen de validez ante esta entidad los estados financieros que no estén acompañados de la certificación expedida por el representante legal y el contador, junto con el dictamen del revisor fiscal (este último requisito para aquellos vigilados obligados a tener revisor fiscal) y será de su responsabilidad las inexactitudes o errores que en su rev</w:t>
      </w:r>
      <w:r w:rsidR="00367E3C">
        <w:rPr>
          <w:rFonts w:ascii="Arial Narrow" w:hAnsi="Arial Narrow" w:cs="Calibri"/>
          <w:sz w:val="24"/>
          <w:szCs w:val="24"/>
          <w:shd w:val="clear" w:color="auto" w:fill="FFFFFF"/>
        </w:rPr>
        <w:t>isión determine esta autoridad.</w:t>
      </w:r>
    </w:p>
    <w:p w14:paraId="045B89F5" w14:textId="77777777" w:rsidR="00FF6B75" w:rsidRDefault="00FF6B75" w:rsidP="0030738F">
      <w:pPr>
        <w:ind w:left="567" w:right="50"/>
        <w:jc w:val="both"/>
        <w:rPr>
          <w:rFonts w:ascii="Arial Narrow" w:hAnsi="Arial Narrow" w:cs="Calibri"/>
          <w:sz w:val="24"/>
          <w:szCs w:val="24"/>
          <w:shd w:val="clear" w:color="auto" w:fill="FFFFFF"/>
        </w:rPr>
      </w:pPr>
    </w:p>
    <w:p w14:paraId="46C83FD0" w14:textId="77777777" w:rsidR="00FF6B75" w:rsidRDefault="00FF6B75" w:rsidP="0030738F">
      <w:pPr>
        <w:ind w:left="567"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13.4. </w:t>
      </w:r>
      <w:r>
        <w:rPr>
          <w:rFonts w:ascii="Arial Narrow" w:hAnsi="Arial Narrow" w:cs="Calibri"/>
          <w:sz w:val="24"/>
          <w:szCs w:val="24"/>
          <w:shd w:val="clear" w:color="auto" w:fill="FFFFFF"/>
        </w:rPr>
        <w:t>Los sujetos que se encuentren en una situación de control (subordinadas) o pertenezcan a un grupo empresarial, de acuerdo con lo estipulado en los artículos 260 y 261 del Código de Comercio y el artículo 28 de la Ley 222 de 1995, deberán hacer constar dicha circunstancia en el correspondiente registro mercantil, de conform</w:t>
      </w:r>
      <w:r w:rsidR="0030738F">
        <w:rPr>
          <w:rFonts w:ascii="Arial Narrow" w:hAnsi="Arial Narrow" w:cs="Calibri"/>
          <w:sz w:val="24"/>
          <w:szCs w:val="24"/>
          <w:shd w:val="clear" w:color="auto" w:fill="FFFFFF"/>
        </w:rPr>
        <w:t xml:space="preserve">idad con el artículo 30 </w:t>
      </w:r>
      <w:r w:rsidR="00374A50">
        <w:rPr>
          <w:rFonts w:ascii="Arial Narrow" w:hAnsi="Arial Narrow" w:cs="Calibri"/>
          <w:sz w:val="24"/>
          <w:szCs w:val="24"/>
          <w:shd w:val="clear" w:color="auto" w:fill="FFFFFF"/>
        </w:rPr>
        <w:t>de la Ley 222 de 1995</w:t>
      </w:r>
      <w:r w:rsidR="0030738F">
        <w:rPr>
          <w:rFonts w:ascii="Arial Narrow" w:hAnsi="Arial Narrow" w:cs="Calibri"/>
          <w:sz w:val="24"/>
          <w:szCs w:val="24"/>
          <w:shd w:val="clear" w:color="auto" w:fill="FFFFFF"/>
        </w:rPr>
        <w:t>.</w:t>
      </w:r>
    </w:p>
    <w:p w14:paraId="0B44F72A" w14:textId="77777777" w:rsidR="00FF6B75" w:rsidRDefault="00FF6B75" w:rsidP="0030738F">
      <w:pPr>
        <w:ind w:left="567" w:right="50"/>
        <w:jc w:val="both"/>
        <w:rPr>
          <w:rFonts w:ascii="Arial Narrow" w:hAnsi="Arial Narrow" w:cs="Calibri"/>
          <w:sz w:val="24"/>
          <w:szCs w:val="24"/>
          <w:shd w:val="clear" w:color="auto" w:fill="FFFFFF"/>
        </w:rPr>
      </w:pPr>
    </w:p>
    <w:p w14:paraId="6FCACF9C" w14:textId="1530AC93" w:rsidR="00FF6B75" w:rsidRDefault="00FF6B75" w:rsidP="0030738F">
      <w:pPr>
        <w:ind w:left="567" w:right="50"/>
        <w:jc w:val="both"/>
        <w:rPr>
          <w:rFonts w:ascii="Arial Narrow" w:hAnsi="Arial Narrow" w:cs="Calibri"/>
          <w:sz w:val="24"/>
          <w:szCs w:val="24"/>
          <w:shd w:val="clear" w:color="auto" w:fill="FFFFFF"/>
        </w:rPr>
      </w:pPr>
      <w:r w:rsidRPr="00C8068E">
        <w:rPr>
          <w:rFonts w:ascii="Arial Narrow" w:hAnsi="Arial Narrow" w:cs="Calibri"/>
          <w:b/>
          <w:sz w:val="24"/>
          <w:szCs w:val="24"/>
          <w:shd w:val="clear" w:color="auto" w:fill="FFFFFF"/>
        </w:rPr>
        <w:t xml:space="preserve">13.5. </w:t>
      </w:r>
      <w:r w:rsidRPr="00C8068E">
        <w:rPr>
          <w:rFonts w:ascii="Arial Narrow" w:hAnsi="Arial Narrow" w:cs="Calibri"/>
          <w:sz w:val="24"/>
          <w:szCs w:val="24"/>
          <w:shd w:val="clear" w:color="auto" w:fill="FFFFFF"/>
        </w:rPr>
        <w:t xml:space="preserve">De conformidad con las disposiciones legales </w:t>
      </w:r>
      <w:r w:rsidR="00374A50" w:rsidRPr="00C8068E">
        <w:rPr>
          <w:rFonts w:ascii="Arial Narrow" w:hAnsi="Arial Narrow" w:cs="Calibri"/>
          <w:sz w:val="24"/>
          <w:szCs w:val="24"/>
          <w:shd w:val="clear" w:color="auto" w:fill="FFFFFF"/>
        </w:rPr>
        <w:t>vigentes y dando cumplimiento a los principios</w:t>
      </w:r>
      <w:r w:rsidRPr="00C8068E">
        <w:rPr>
          <w:rFonts w:ascii="Arial Narrow" w:hAnsi="Arial Narrow" w:cs="Calibri"/>
          <w:sz w:val="24"/>
          <w:szCs w:val="24"/>
          <w:shd w:val="clear" w:color="auto" w:fill="FFFFFF"/>
        </w:rPr>
        <w:t xml:space="preserve"> de transparencia y acceso a la información pública, la Superintendencia de Transporte pondrá a disposición de la ciudadanía los apartes públicos de los estados financieros reportados por los vigilados, a </w:t>
      </w:r>
      <w:r w:rsidR="00367E3C" w:rsidRPr="00C8068E">
        <w:rPr>
          <w:rFonts w:ascii="Arial Narrow" w:hAnsi="Arial Narrow" w:cs="Calibri"/>
          <w:sz w:val="24"/>
          <w:szCs w:val="24"/>
          <w:shd w:val="clear" w:color="auto" w:fill="FFFFFF"/>
        </w:rPr>
        <w:t xml:space="preserve">partir </w:t>
      </w:r>
      <w:r w:rsidR="00367E3C" w:rsidRPr="008F3371">
        <w:rPr>
          <w:rFonts w:ascii="Arial Narrow" w:hAnsi="Arial Narrow" w:cs="Calibri"/>
          <w:sz w:val="24"/>
          <w:szCs w:val="24"/>
          <w:shd w:val="clear" w:color="auto" w:fill="FFFFFF"/>
        </w:rPr>
        <w:t xml:space="preserve">del 1 de </w:t>
      </w:r>
      <w:r w:rsidR="008F3371" w:rsidRPr="008F3371">
        <w:rPr>
          <w:rFonts w:ascii="Arial Narrow" w:hAnsi="Arial Narrow" w:cs="Calibri"/>
          <w:sz w:val="24"/>
          <w:szCs w:val="24"/>
          <w:shd w:val="clear" w:color="auto" w:fill="FFFFFF"/>
        </w:rPr>
        <w:t>junio</w:t>
      </w:r>
      <w:r w:rsidR="00C8068E" w:rsidRPr="008F3371">
        <w:rPr>
          <w:rFonts w:ascii="Arial Narrow" w:hAnsi="Arial Narrow" w:cs="Calibri"/>
          <w:sz w:val="24"/>
          <w:szCs w:val="24"/>
          <w:shd w:val="clear" w:color="auto" w:fill="FFFFFF"/>
        </w:rPr>
        <w:t xml:space="preserve"> de 2021</w:t>
      </w:r>
      <w:r w:rsidR="00367E3C" w:rsidRPr="008F3371">
        <w:rPr>
          <w:rFonts w:ascii="Arial Narrow" w:hAnsi="Arial Narrow" w:cs="Calibri"/>
          <w:sz w:val="24"/>
          <w:szCs w:val="24"/>
          <w:shd w:val="clear" w:color="auto" w:fill="FFFFFF"/>
        </w:rPr>
        <w:t>.</w:t>
      </w:r>
    </w:p>
    <w:p w14:paraId="528B8D34" w14:textId="77777777" w:rsidR="006A4B1B" w:rsidRDefault="006A4B1B" w:rsidP="0030738F">
      <w:pPr>
        <w:ind w:left="567" w:right="50"/>
        <w:jc w:val="both"/>
        <w:rPr>
          <w:rFonts w:ascii="Arial Narrow" w:hAnsi="Arial Narrow" w:cs="Calibri"/>
          <w:sz w:val="24"/>
          <w:szCs w:val="24"/>
          <w:shd w:val="clear" w:color="auto" w:fill="FFFFFF"/>
        </w:rPr>
      </w:pPr>
    </w:p>
    <w:p w14:paraId="2B691D39" w14:textId="77777777" w:rsidR="008C6A81" w:rsidRDefault="00FF6B75" w:rsidP="0030738F">
      <w:pPr>
        <w:ind w:left="567"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 xml:space="preserve">13.6. </w:t>
      </w:r>
      <w:r>
        <w:rPr>
          <w:rFonts w:ascii="Arial Narrow" w:hAnsi="Arial Narrow" w:cs="Calibri"/>
          <w:sz w:val="24"/>
          <w:szCs w:val="24"/>
          <w:shd w:val="clear" w:color="auto" w:fill="FFFFFF"/>
        </w:rPr>
        <w:t xml:space="preserve">La entidad atenderá todas las consultas e inquietudes que se susciten en relación con el </w:t>
      </w:r>
      <w:r w:rsidRPr="00C8068E">
        <w:rPr>
          <w:rFonts w:ascii="Arial Narrow" w:hAnsi="Arial Narrow" w:cs="Calibri"/>
          <w:sz w:val="24"/>
          <w:szCs w:val="24"/>
          <w:shd w:val="clear" w:color="auto" w:fill="FFFFFF"/>
        </w:rPr>
        <w:t>diligenciamiento y remisión de la información subjetiva</w:t>
      </w:r>
      <w:r w:rsidR="008C6A81">
        <w:rPr>
          <w:rFonts w:ascii="Arial Narrow" w:hAnsi="Arial Narrow" w:cs="Calibri"/>
          <w:sz w:val="24"/>
          <w:szCs w:val="24"/>
          <w:shd w:val="clear" w:color="auto" w:fill="FFFFFF"/>
        </w:rPr>
        <w:t xml:space="preserve"> a través de los siguientes canales de atención:</w:t>
      </w:r>
    </w:p>
    <w:p w14:paraId="6F8DBE1A" w14:textId="77777777" w:rsidR="008C6A81" w:rsidRDefault="008C6A81" w:rsidP="0030738F">
      <w:pPr>
        <w:ind w:left="567" w:right="50"/>
        <w:jc w:val="both"/>
        <w:rPr>
          <w:rFonts w:ascii="Arial Narrow" w:hAnsi="Arial Narrow" w:cs="Calibri"/>
          <w:sz w:val="24"/>
          <w:szCs w:val="24"/>
          <w:shd w:val="clear" w:color="auto" w:fill="FFFFFF"/>
        </w:rPr>
      </w:pPr>
    </w:p>
    <w:p w14:paraId="4CE8A98F" w14:textId="5F0867FC" w:rsidR="008C6A81" w:rsidRDefault="008C6A81" w:rsidP="008C6A81">
      <w:pPr>
        <w:pStyle w:val="Prrafodelista"/>
        <w:numPr>
          <w:ilvl w:val="0"/>
          <w:numId w:val="10"/>
        </w:numPr>
        <w:ind w:right="50"/>
        <w:jc w:val="both"/>
        <w:rPr>
          <w:rFonts w:ascii="Arial Narrow" w:hAnsi="Arial Narrow" w:cs="Calibri"/>
          <w:szCs w:val="24"/>
          <w:shd w:val="clear" w:color="auto" w:fill="FFFFFF"/>
        </w:rPr>
      </w:pPr>
      <w:r w:rsidRPr="008C6A81">
        <w:rPr>
          <w:rFonts w:ascii="Arial Narrow" w:hAnsi="Arial Narrow" w:cs="Calibri"/>
          <w:szCs w:val="24"/>
          <w:shd w:val="clear" w:color="auto" w:fill="FFFFFF"/>
        </w:rPr>
        <w:t>Centro Integral de Atención al Ciudadano –CIAC-</w:t>
      </w:r>
      <w:r>
        <w:rPr>
          <w:rFonts w:ascii="Arial Narrow" w:hAnsi="Arial Narrow" w:cs="Calibri"/>
          <w:szCs w:val="24"/>
          <w:shd w:val="clear" w:color="auto" w:fill="FFFFFF"/>
        </w:rPr>
        <w:t xml:space="preserve">, </w:t>
      </w:r>
      <w:r w:rsidRPr="008C6A81">
        <w:rPr>
          <w:rFonts w:ascii="Arial Narrow" w:hAnsi="Arial Narrow" w:cs="Calibri"/>
          <w:szCs w:val="24"/>
          <w:shd w:val="clear" w:color="auto" w:fill="FFFFFF"/>
        </w:rPr>
        <w:t>ubicado en la diagonal 25G No. 95A-85</w:t>
      </w:r>
      <w:r>
        <w:rPr>
          <w:rFonts w:ascii="Arial Narrow" w:hAnsi="Arial Narrow" w:cs="Calibri"/>
          <w:szCs w:val="24"/>
          <w:shd w:val="clear" w:color="auto" w:fill="FFFFFF"/>
        </w:rPr>
        <w:t xml:space="preserve"> en</w:t>
      </w:r>
      <w:r w:rsidRPr="008C6A81">
        <w:rPr>
          <w:rFonts w:ascii="Arial Narrow" w:hAnsi="Arial Narrow" w:cs="Calibri"/>
          <w:szCs w:val="24"/>
          <w:shd w:val="clear" w:color="auto" w:fill="FFFFFF"/>
        </w:rPr>
        <w:t xml:space="preserve"> Bogotá D.C.</w:t>
      </w:r>
      <w:r>
        <w:rPr>
          <w:rFonts w:ascii="Arial Narrow" w:hAnsi="Arial Narrow" w:cs="Calibri"/>
          <w:szCs w:val="24"/>
          <w:shd w:val="clear" w:color="auto" w:fill="FFFFFF"/>
        </w:rPr>
        <w:t>,</w:t>
      </w:r>
      <w:r w:rsidR="00FF6B75" w:rsidRPr="008C6A81">
        <w:rPr>
          <w:rFonts w:ascii="Arial Narrow" w:hAnsi="Arial Narrow" w:cs="Calibri"/>
          <w:szCs w:val="24"/>
          <w:shd w:val="clear" w:color="auto" w:fill="FFFFFF"/>
        </w:rPr>
        <w:t xml:space="preserve"> de lunes a viernes, de </w:t>
      </w:r>
      <w:r w:rsidRPr="008C6A81">
        <w:rPr>
          <w:rFonts w:ascii="Arial Narrow" w:hAnsi="Arial Narrow" w:cs="Calibri"/>
          <w:szCs w:val="24"/>
          <w:shd w:val="clear" w:color="auto" w:fill="FFFFFF"/>
        </w:rPr>
        <w:t>7</w:t>
      </w:r>
      <w:r w:rsidR="00FF6B75" w:rsidRPr="008C6A81">
        <w:rPr>
          <w:rFonts w:ascii="Arial Narrow" w:hAnsi="Arial Narrow" w:cs="Calibri"/>
          <w:szCs w:val="24"/>
          <w:shd w:val="clear" w:color="auto" w:fill="FFFFFF"/>
        </w:rPr>
        <w:t>:00 a</w:t>
      </w:r>
      <w:r w:rsidR="00374A50" w:rsidRPr="008C6A81">
        <w:rPr>
          <w:rFonts w:ascii="Arial Narrow" w:hAnsi="Arial Narrow" w:cs="Calibri"/>
          <w:szCs w:val="24"/>
          <w:shd w:val="clear" w:color="auto" w:fill="FFFFFF"/>
        </w:rPr>
        <w:t>.</w:t>
      </w:r>
      <w:r w:rsidR="00FF6B75" w:rsidRPr="008C6A81">
        <w:rPr>
          <w:rFonts w:ascii="Arial Narrow" w:hAnsi="Arial Narrow" w:cs="Calibri"/>
          <w:szCs w:val="24"/>
          <w:shd w:val="clear" w:color="auto" w:fill="FFFFFF"/>
        </w:rPr>
        <w:t>m</w:t>
      </w:r>
      <w:r w:rsidR="00374A50" w:rsidRPr="008C6A81">
        <w:rPr>
          <w:rFonts w:ascii="Arial Narrow" w:hAnsi="Arial Narrow" w:cs="Calibri"/>
          <w:szCs w:val="24"/>
          <w:shd w:val="clear" w:color="auto" w:fill="FFFFFF"/>
        </w:rPr>
        <w:t>.</w:t>
      </w:r>
      <w:r w:rsidR="00FF6B75" w:rsidRPr="008C6A81">
        <w:rPr>
          <w:rFonts w:ascii="Arial Narrow" w:hAnsi="Arial Narrow" w:cs="Calibri"/>
          <w:szCs w:val="24"/>
          <w:shd w:val="clear" w:color="auto" w:fill="FFFFFF"/>
        </w:rPr>
        <w:t xml:space="preserve"> a </w:t>
      </w:r>
      <w:r w:rsidRPr="008C6A81">
        <w:rPr>
          <w:rFonts w:ascii="Arial Narrow" w:hAnsi="Arial Narrow" w:cs="Calibri"/>
          <w:szCs w:val="24"/>
          <w:shd w:val="clear" w:color="auto" w:fill="FFFFFF"/>
        </w:rPr>
        <w:t>2</w:t>
      </w:r>
      <w:r w:rsidR="00FF6B75" w:rsidRPr="008C6A81">
        <w:rPr>
          <w:rFonts w:ascii="Arial Narrow" w:hAnsi="Arial Narrow" w:cs="Calibri"/>
          <w:szCs w:val="24"/>
          <w:shd w:val="clear" w:color="auto" w:fill="FFFFFF"/>
        </w:rPr>
        <w:t>:00 p</w:t>
      </w:r>
      <w:r w:rsidR="00374A50" w:rsidRPr="008C6A81">
        <w:rPr>
          <w:rFonts w:ascii="Arial Narrow" w:hAnsi="Arial Narrow" w:cs="Calibri"/>
          <w:szCs w:val="24"/>
          <w:shd w:val="clear" w:color="auto" w:fill="FFFFFF"/>
        </w:rPr>
        <w:t>.</w:t>
      </w:r>
      <w:r w:rsidR="00FF6B75" w:rsidRPr="008C6A81">
        <w:rPr>
          <w:rFonts w:ascii="Arial Narrow" w:hAnsi="Arial Narrow" w:cs="Calibri"/>
          <w:szCs w:val="24"/>
          <w:shd w:val="clear" w:color="auto" w:fill="FFFFFF"/>
        </w:rPr>
        <w:t>m</w:t>
      </w:r>
      <w:r w:rsidR="00374A50" w:rsidRPr="008C6A81">
        <w:rPr>
          <w:rFonts w:ascii="Arial Narrow" w:hAnsi="Arial Narrow" w:cs="Calibri"/>
          <w:szCs w:val="24"/>
          <w:shd w:val="clear" w:color="auto" w:fill="FFFFFF"/>
        </w:rPr>
        <w:t>.</w:t>
      </w:r>
    </w:p>
    <w:p w14:paraId="30E87CB8" w14:textId="77777777" w:rsidR="008C6A81" w:rsidRDefault="008C6A81" w:rsidP="008C6A81">
      <w:pPr>
        <w:pStyle w:val="Prrafodelista"/>
        <w:numPr>
          <w:ilvl w:val="0"/>
          <w:numId w:val="10"/>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Línea nacional 01 8000 915 615, de lunes a viernes de 8:00 am a 5:00 pm, y sábados de 8:00 am a 12:00 pm.</w:t>
      </w:r>
    </w:p>
    <w:p w14:paraId="1DEE2114" w14:textId="30E7607F" w:rsidR="008C6A81" w:rsidRDefault="008C6A81" w:rsidP="008C6A81">
      <w:pPr>
        <w:pStyle w:val="Prrafodelista"/>
        <w:numPr>
          <w:ilvl w:val="0"/>
          <w:numId w:val="10"/>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Chat virtual, de lunes a viernes de 8:00 am a 5:00 pm.</w:t>
      </w:r>
    </w:p>
    <w:p w14:paraId="171310B7" w14:textId="563599D1" w:rsidR="00484DC0" w:rsidRPr="008C6A81" w:rsidRDefault="008C6A81" w:rsidP="008C6A81">
      <w:pPr>
        <w:pStyle w:val="Prrafodelista"/>
        <w:numPr>
          <w:ilvl w:val="0"/>
          <w:numId w:val="10"/>
        </w:numPr>
        <w:ind w:right="50"/>
        <w:jc w:val="both"/>
        <w:rPr>
          <w:rFonts w:ascii="Arial Narrow" w:hAnsi="Arial Narrow" w:cs="Calibri"/>
          <w:szCs w:val="24"/>
          <w:shd w:val="clear" w:color="auto" w:fill="FFFFFF"/>
        </w:rPr>
      </w:pPr>
      <w:r>
        <w:rPr>
          <w:rFonts w:ascii="Arial Narrow" w:hAnsi="Arial Narrow" w:cs="Calibri"/>
          <w:szCs w:val="24"/>
          <w:shd w:val="clear" w:color="auto" w:fill="FFFFFF"/>
        </w:rPr>
        <w:t>P</w:t>
      </w:r>
      <w:r w:rsidR="00FF6B75" w:rsidRPr="008C6A81">
        <w:rPr>
          <w:rFonts w:ascii="Arial Narrow" w:hAnsi="Arial Narrow" w:cs="Calibri"/>
          <w:szCs w:val="24"/>
          <w:shd w:val="clear" w:color="auto" w:fill="FFFFFF"/>
        </w:rPr>
        <w:t xml:space="preserve">ara </w:t>
      </w:r>
      <w:r>
        <w:rPr>
          <w:rFonts w:ascii="Arial Narrow" w:hAnsi="Arial Narrow" w:cs="Calibri"/>
          <w:szCs w:val="24"/>
          <w:shd w:val="clear" w:color="auto" w:fill="FFFFFF"/>
        </w:rPr>
        <w:t>la entrega de la información</w:t>
      </w:r>
      <w:r w:rsidR="00FF6B75" w:rsidRPr="008C6A81">
        <w:rPr>
          <w:rFonts w:ascii="Arial Narrow" w:hAnsi="Arial Narrow" w:cs="Calibri"/>
          <w:szCs w:val="24"/>
          <w:shd w:val="clear" w:color="auto" w:fill="FFFFFF"/>
        </w:rPr>
        <w:t xml:space="preserve"> se encontrará disponible el portal web las v</w:t>
      </w:r>
      <w:r w:rsidR="00367E3C" w:rsidRPr="008C6A81">
        <w:rPr>
          <w:rFonts w:ascii="Arial Narrow" w:hAnsi="Arial Narrow" w:cs="Calibri"/>
          <w:szCs w:val="24"/>
          <w:shd w:val="clear" w:color="auto" w:fill="FFFFFF"/>
        </w:rPr>
        <w:t>einticuatro (24) horas del día.</w:t>
      </w:r>
    </w:p>
    <w:p w14:paraId="5174E923" w14:textId="77777777" w:rsidR="004B67E3" w:rsidRPr="00A244BF" w:rsidRDefault="004B67E3" w:rsidP="0030738F">
      <w:pPr>
        <w:ind w:left="567" w:right="50"/>
        <w:rPr>
          <w:rFonts w:ascii="Arial Narrow" w:hAnsi="Arial Narrow" w:cs="Calibri"/>
          <w:sz w:val="24"/>
          <w:szCs w:val="24"/>
          <w:shd w:val="clear" w:color="auto" w:fill="FFFFFF"/>
        </w:rPr>
      </w:pPr>
    </w:p>
    <w:p w14:paraId="0D20C773" w14:textId="77777777" w:rsidR="004B67E3" w:rsidRDefault="004B67E3" w:rsidP="004B67E3">
      <w:pPr>
        <w:ind w:right="50"/>
        <w:jc w:val="both"/>
        <w:rPr>
          <w:rFonts w:ascii="Arial Narrow" w:hAnsi="Arial Narrow" w:cs="Calibri"/>
          <w:sz w:val="24"/>
          <w:szCs w:val="24"/>
          <w:shd w:val="clear" w:color="auto" w:fill="FFFFFF"/>
        </w:rPr>
      </w:pPr>
      <w:r w:rsidRPr="00C6658C">
        <w:rPr>
          <w:rFonts w:ascii="Arial Narrow" w:hAnsi="Arial Narrow" w:cs="Calibri"/>
          <w:b/>
          <w:sz w:val="24"/>
          <w:szCs w:val="24"/>
          <w:shd w:val="clear" w:color="auto" w:fill="FFFFFF"/>
        </w:rPr>
        <w:t xml:space="preserve">Artículo </w:t>
      </w:r>
      <w:r w:rsidR="00FF6B75">
        <w:rPr>
          <w:rFonts w:ascii="Arial Narrow" w:hAnsi="Arial Narrow" w:cs="Calibri"/>
          <w:b/>
          <w:sz w:val="24"/>
          <w:szCs w:val="24"/>
          <w:shd w:val="clear" w:color="auto" w:fill="FFFFFF"/>
        </w:rPr>
        <w:t>Décimo Cuarto</w:t>
      </w:r>
      <w:r w:rsidRPr="00C6658C">
        <w:rPr>
          <w:rFonts w:ascii="Arial Narrow" w:hAnsi="Arial Narrow" w:cs="Calibri"/>
          <w:b/>
          <w:sz w:val="24"/>
          <w:szCs w:val="24"/>
          <w:shd w:val="clear" w:color="auto" w:fill="FFFFFF"/>
        </w:rPr>
        <w:t xml:space="preserve">. Publicación. </w:t>
      </w:r>
      <w:r>
        <w:rPr>
          <w:rFonts w:ascii="Arial Narrow" w:hAnsi="Arial Narrow" w:cs="Calibri"/>
          <w:sz w:val="24"/>
          <w:szCs w:val="24"/>
          <w:shd w:val="clear" w:color="auto" w:fill="FFFFFF"/>
        </w:rPr>
        <w:t>La presente R</w:t>
      </w:r>
      <w:r w:rsidRPr="00C6658C">
        <w:rPr>
          <w:rFonts w:ascii="Arial Narrow" w:hAnsi="Arial Narrow" w:cs="Calibri"/>
          <w:sz w:val="24"/>
          <w:szCs w:val="24"/>
          <w:shd w:val="clear" w:color="auto" w:fill="FFFFFF"/>
        </w:rPr>
        <w:t>esolución será publicada</w:t>
      </w:r>
      <w:r>
        <w:rPr>
          <w:rFonts w:ascii="Arial Narrow" w:hAnsi="Arial Narrow" w:cs="Calibri"/>
          <w:sz w:val="24"/>
          <w:szCs w:val="24"/>
          <w:shd w:val="clear" w:color="auto" w:fill="FFFFFF"/>
        </w:rPr>
        <w:t xml:space="preserve"> en la página web de la entidad</w:t>
      </w:r>
      <w:r w:rsidR="00374A50">
        <w:rPr>
          <w:rFonts w:ascii="Arial Narrow" w:hAnsi="Arial Narrow" w:cs="Calibri"/>
          <w:sz w:val="24"/>
          <w:szCs w:val="24"/>
          <w:shd w:val="clear" w:color="auto" w:fill="FFFFFF"/>
        </w:rPr>
        <w:t xml:space="preserve"> y en el Diario Oficial.</w:t>
      </w:r>
    </w:p>
    <w:p w14:paraId="3D903130" w14:textId="77777777" w:rsidR="00374A50" w:rsidRPr="00C6658C" w:rsidRDefault="00374A50" w:rsidP="004B67E3">
      <w:pPr>
        <w:ind w:right="50"/>
        <w:jc w:val="both"/>
        <w:rPr>
          <w:rFonts w:ascii="Arial Narrow" w:hAnsi="Arial Narrow" w:cs="Calibri"/>
          <w:sz w:val="24"/>
          <w:szCs w:val="24"/>
          <w:shd w:val="clear" w:color="auto" w:fill="FFFFFF"/>
        </w:rPr>
      </w:pPr>
    </w:p>
    <w:p w14:paraId="5FBBD0EF" w14:textId="77777777" w:rsidR="004B67E3" w:rsidRDefault="00FF6B75" w:rsidP="004B67E3">
      <w:pPr>
        <w:ind w:right="50"/>
        <w:jc w:val="both"/>
        <w:rPr>
          <w:rFonts w:ascii="Arial Narrow" w:hAnsi="Arial Narrow" w:cs="Calibri"/>
          <w:sz w:val="24"/>
          <w:szCs w:val="24"/>
          <w:shd w:val="clear" w:color="auto" w:fill="FFFFFF"/>
        </w:rPr>
      </w:pPr>
      <w:r>
        <w:rPr>
          <w:rFonts w:ascii="Arial Narrow" w:hAnsi="Arial Narrow" w:cs="Calibri"/>
          <w:b/>
          <w:sz w:val="24"/>
          <w:szCs w:val="24"/>
          <w:shd w:val="clear" w:color="auto" w:fill="FFFFFF"/>
        </w:rPr>
        <w:t>Artículo Décimo Quinto</w:t>
      </w:r>
      <w:r w:rsidR="004B67E3" w:rsidRPr="00C6658C">
        <w:rPr>
          <w:rFonts w:ascii="Arial Narrow" w:hAnsi="Arial Narrow" w:cs="Calibri"/>
          <w:b/>
          <w:sz w:val="24"/>
          <w:szCs w:val="24"/>
          <w:shd w:val="clear" w:color="auto" w:fill="FFFFFF"/>
        </w:rPr>
        <w:t>. Vigencia.</w:t>
      </w:r>
      <w:r w:rsidR="004B67E3">
        <w:rPr>
          <w:rFonts w:ascii="Arial Narrow" w:hAnsi="Arial Narrow" w:cs="Calibri"/>
          <w:sz w:val="24"/>
          <w:szCs w:val="24"/>
          <w:shd w:val="clear" w:color="auto" w:fill="FFFFFF"/>
        </w:rPr>
        <w:t xml:space="preserve"> La presente R</w:t>
      </w:r>
      <w:r w:rsidR="004B67E3" w:rsidRPr="00C6658C">
        <w:rPr>
          <w:rFonts w:ascii="Arial Narrow" w:hAnsi="Arial Narrow" w:cs="Calibri"/>
          <w:sz w:val="24"/>
          <w:szCs w:val="24"/>
          <w:shd w:val="clear" w:color="auto" w:fill="FFFFFF"/>
        </w:rPr>
        <w:t xml:space="preserve">esolución </w:t>
      </w:r>
      <w:r>
        <w:rPr>
          <w:rFonts w:ascii="Arial Narrow" w:hAnsi="Arial Narrow" w:cs="Calibri"/>
          <w:sz w:val="24"/>
          <w:szCs w:val="24"/>
          <w:shd w:val="clear" w:color="auto" w:fill="FFFFFF"/>
        </w:rPr>
        <w:t xml:space="preserve">rige a partir de la fecha de su publicación en el Diario Oficial. </w:t>
      </w:r>
    </w:p>
    <w:p w14:paraId="434B3A24" w14:textId="454E8655" w:rsidR="004B67E3" w:rsidRDefault="004B67E3" w:rsidP="004B67E3">
      <w:pPr>
        <w:ind w:right="50"/>
        <w:jc w:val="both"/>
        <w:rPr>
          <w:rFonts w:ascii="Arial Narrow" w:hAnsi="Arial Narrow" w:cs="Calibri"/>
          <w:sz w:val="24"/>
          <w:szCs w:val="24"/>
          <w:shd w:val="clear" w:color="auto" w:fill="FFFFFF"/>
        </w:rPr>
      </w:pPr>
    </w:p>
    <w:p w14:paraId="70843AAD" w14:textId="77777777" w:rsidR="008506D5" w:rsidRDefault="008506D5" w:rsidP="004B67E3">
      <w:pPr>
        <w:ind w:right="50"/>
        <w:jc w:val="both"/>
        <w:rPr>
          <w:rFonts w:ascii="Arial Narrow" w:hAnsi="Arial Narrow" w:cs="Calibri"/>
          <w:sz w:val="24"/>
          <w:szCs w:val="24"/>
          <w:shd w:val="clear" w:color="auto" w:fill="FFFFFF"/>
        </w:rPr>
      </w:pPr>
    </w:p>
    <w:p w14:paraId="38023E56" w14:textId="77777777" w:rsidR="004B67E3" w:rsidRDefault="004B67E3" w:rsidP="004B67E3">
      <w:pPr>
        <w:ind w:right="50"/>
        <w:jc w:val="center"/>
        <w:rPr>
          <w:rFonts w:ascii="Arial Narrow" w:hAnsi="Arial Narrow" w:cs="Calibri"/>
          <w:b/>
          <w:sz w:val="24"/>
          <w:szCs w:val="24"/>
          <w:shd w:val="clear" w:color="auto" w:fill="FFFFFF"/>
        </w:rPr>
      </w:pPr>
      <w:r w:rsidRPr="00F82A19">
        <w:rPr>
          <w:rFonts w:ascii="Arial Narrow" w:hAnsi="Arial Narrow" w:cs="Calibri"/>
          <w:b/>
          <w:sz w:val="24"/>
          <w:szCs w:val="24"/>
          <w:shd w:val="clear" w:color="auto" w:fill="FFFFFF"/>
        </w:rPr>
        <w:t>PUBLÍQUESE Y CÚMPLASE</w:t>
      </w:r>
    </w:p>
    <w:p w14:paraId="491E391E" w14:textId="77777777" w:rsidR="004B67E3" w:rsidRPr="00F82A19" w:rsidRDefault="004B67E3" w:rsidP="004B67E3">
      <w:pPr>
        <w:ind w:right="50"/>
        <w:jc w:val="center"/>
        <w:rPr>
          <w:rFonts w:ascii="Arial Narrow" w:hAnsi="Arial Narrow" w:cs="Calibri"/>
          <w:b/>
          <w:sz w:val="24"/>
          <w:szCs w:val="24"/>
          <w:shd w:val="clear" w:color="auto" w:fill="FFFFFF"/>
        </w:rPr>
      </w:pPr>
      <w:r w:rsidRPr="00F82A19">
        <w:rPr>
          <w:rFonts w:ascii="Arial Narrow" w:hAnsi="Arial Narrow" w:cs="Calibri"/>
          <w:sz w:val="24"/>
          <w:szCs w:val="24"/>
          <w:shd w:val="clear" w:color="auto" w:fill="FFFFFF"/>
        </w:rPr>
        <w:t>Dada en Bogotá D.C., a los</w:t>
      </w:r>
    </w:p>
    <w:p w14:paraId="2781FF81" w14:textId="77777777" w:rsidR="004B67E3" w:rsidRDefault="004B67E3" w:rsidP="004B67E3">
      <w:pPr>
        <w:ind w:right="50"/>
        <w:rPr>
          <w:rFonts w:ascii="Arial Narrow" w:hAnsi="Arial Narrow" w:cs="Calibri"/>
          <w:b/>
          <w:sz w:val="24"/>
          <w:szCs w:val="24"/>
          <w:shd w:val="clear" w:color="auto" w:fill="FFFFFF"/>
          <w:lang w:val="es-ES"/>
        </w:rPr>
      </w:pPr>
    </w:p>
    <w:p w14:paraId="75AC18D1" w14:textId="77777777" w:rsidR="004C213F" w:rsidRDefault="004C213F" w:rsidP="004B67E3">
      <w:pPr>
        <w:ind w:right="50"/>
        <w:rPr>
          <w:rFonts w:ascii="Arial Narrow" w:hAnsi="Arial Narrow" w:cs="Calibri"/>
          <w:b/>
          <w:sz w:val="24"/>
          <w:szCs w:val="24"/>
          <w:shd w:val="clear" w:color="auto" w:fill="FFFFFF"/>
          <w:lang w:val="es-ES"/>
        </w:rPr>
      </w:pPr>
    </w:p>
    <w:p w14:paraId="77D6480A" w14:textId="4BBA9E12" w:rsidR="004B67E3" w:rsidRPr="00AA6E9E" w:rsidRDefault="00EF25AA" w:rsidP="004B67E3">
      <w:pPr>
        <w:ind w:right="50"/>
        <w:rPr>
          <w:rFonts w:ascii="Arial Narrow" w:hAnsi="Arial Narrow" w:cs="Calibri"/>
          <w:sz w:val="24"/>
          <w:szCs w:val="24"/>
          <w:shd w:val="clear" w:color="auto" w:fill="FFFFFF"/>
          <w:lang w:val="es-ES"/>
        </w:rPr>
      </w:pPr>
      <w:r>
        <w:rPr>
          <w:rFonts w:ascii="Arial Narrow" w:hAnsi="Arial Narrow" w:cs="Calibri"/>
          <w:sz w:val="24"/>
          <w:szCs w:val="24"/>
          <w:shd w:val="clear" w:color="auto" w:fill="FFFFFF"/>
          <w:lang w:val="es-ES"/>
        </w:rPr>
        <w:t>El</w:t>
      </w:r>
      <w:r w:rsidR="004B67E3" w:rsidRPr="007F29B3">
        <w:rPr>
          <w:rFonts w:ascii="Arial Narrow" w:hAnsi="Arial Narrow" w:cs="Calibri"/>
          <w:sz w:val="24"/>
          <w:szCs w:val="24"/>
          <w:shd w:val="clear" w:color="auto" w:fill="FFFFFF"/>
          <w:lang w:val="es-ES"/>
        </w:rPr>
        <w:t xml:space="preserve"> Superintendente de Transporte</w:t>
      </w:r>
      <w:r w:rsidR="004B67E3">
        <w:rPr>
          <w:rFonts w:ascii="Arial Narrow" w:hAnsi="Arial Narrow" w:cs="Calibri"/>
          <w:sz w:val="24"/>
          <w:szCs w:val="24"/>
          <w:shd w:val="clear" w:color="auto" w:fill="FFFFFF"/>
          <w:lang w:val="es-ES"/>
        </w:rPr>
        <w:t>,</w:t>
      </w:r>
    </w:p>
    <w:p w14:paraId="7296A1C3" w14:textId="77777777" w:rsidR="004B67E3" w:rsidRDefault="004B67E3" w:rsidP="004B67E3">
      <w:pPr>
        <w:ind w:right="50"/>
        <w:rPr>
          <w:rFonts w:ascii="Arial Narrow" w:hAnsi="Arial Narrow" w:cs="Calibri"/>
          <w:b/>
          <w:sz w:val="24"/>
          <w:szCs w:val="24"/>
          <w:shd w:val="clear" w:color="auto" w:fill="FFFFFF"/>
          <w:lang w:val="es-ES"/>
        </w:rPr>
      </w:pPr>
    </w:p>
    <w:p w14:paraId="17C8B90B" w14:textId="77777777" w:rsidR="00FF6B75" w:rsidRDefault="00FF6B75" w:rsidP="004B67E3">
      <w:pPr>
        <w:ind w:right="50"/>
        <w:rPr>
          <w:rFonts w:ascii="Arial Narrow" w:hAnsi="Arial Narrow" w:cs="Calibri"/>
          <w:b/>
          <w:sz w:val="24"/>
          <w:szCs w:val="24"/>
          <w:shd w:val="clear" w:color="auto" w:fill="FFFFFF"/>
          <w:lang w:val="es-ES"/>
        </w:rPr>
      </w:pPr>
    </w:p>
    <w:p w14:paraId="0A6F9093" w14:textId="77777777" w:rsidR="00FF6B75" w:rsidRPr="00F82A19" w:rsidRDefault="00FF6B75" w:rsidP="004B67E3">
      <w:pPr>
        <w:ind w:right="50"/>
        <w:rPr>
          <w:rFonts w:ascii="Arial Narrow" w:hAnsi="Arial Narrow" w:cs="Calibri"/>
          <w:b/>
          <w:sz w:val="24"/>
          <w:szCs w:val="24"/>
          <w:shd w:val="clear" w:color="auto" w:fill="FFFFFF"/>
          <w:lang w:val="es-ES"/>
        </w:rPr>
      </w:pPr>
    </w:p>
    <w:p w14:paraId="750A0601" w14:textId="725598E6" w:rsidR="004B67E3" w:rsidRPr="004D17DB" w:rsidRDefault="00EF25AA" w:rsidP="008506D5">
      <w:pPr>
        <w:ind w:left="6372" w:right="50" w:firstLine="708"/>
        <w:rPr>
          <w:rFonts w:ascii="Arial Narrow" w:hAnsi="Arial Narrow" w:cs="Calibri"/>
          <w:b/>
          <w:sz w:val="24"/>
          <w:szCs w:val="24"/>
          <w:shd w:val="clear" w:color="auto" w:fill="FFFFFF"/>
          <w:lang w:val="es-ES"/>
        </w:rPr>
      </w:pPr>
      <w:r>
        <w:rPr>
          <w:rFonts w:ascii="Arial Narrow" w:hAnsi="Arial Narrow" w:cs="Calibri"/>
          <w:b/>
          <w:sz w:val="24"/>
          <w:szCs w:val="24"/>
          <w:shd w:val="clear" w:color="auto" w:fill="FFFFFF"/>
          <w:lang w:val="es-ES"/>
        </w:rPr>
        <w:t>Camilo Pabón Almanza</w:t>
      </w:r>
    </w:p>
    <w:tbl>
      <w:tblPr>
        <w:tblpPr w:leftFromText="141" w:rightFromText="141" w:vertAnchor="text" w:horzAnchor="margin" w:tblpY="896"/>
        <w:tblW w:w="8814" w:type="dxa"/>
        <w:tblLook w:val="04A0" w:firstRow="1" w:lastRow="0" w:firstColumn="1" w:lastColumn="0" w:noHBand="0" w:noVBand="1"/>
      </w:tblPr>
      <w:tblGrid>
        <w:gridCol w:w="1418"/>
        <w:gridCol w:w="7396"/>
      </w:tblGrid>
      <w:tr w:rsidR="00367E3C" w:rsidRPr="009D7FB5" w14:paraId="24F4BCB0" w14:textId="77777777" w:rsidTr="00367E3C">
        <w:trPr>
          <w:trHeight w:val="303"/>
        </w:trPr>
        <w:tc>
          <w:tcPr>
            <w:tcW w:w="1418" w:type="dxa"/>
          </w:tcPr>
          <w:p w14:paraId="1C9553D2" w14:textId="77777777" w:rsidR="00367E3C" w:rsidRPr="009D7FB5" w:rsidRDefault="00367E3C" w:rsidP="00367E3C">
            <w:pPr>
              <w:jc w:val="both"/>
              <w:rPr>
                <w:rFonts w:ascii="Arial Narrow" w:hAnsi="Arial Narrow" w:cs="Arial"/>
                <w:sz w:val="16"/>
                <w:szCs w:val="16"/>
              </w:rPr>
            </w:pPr>
            <w:r w:rsidRPr="009D7FB5">
              <w:rPr>
                <w:rFonts w:ascii="Arial Narrow" w:hAnsi="Arial Narrow" w:cs="Arial"/>
                <w:b/>
                <w:sz w:val="16"/>
                <w:szCs w:val="16"/>
              </w:rPr>
              <w:t>Proyectó</w:t>
            </w:r>
            <w:r w:rsidRPr="009D7FB5">
              <w:rPr>
                <w:rFonts w:ascii="Arial Narrow" w:hAnsi="Arial Narrow" w:cs="Arial"/>
                <w:sz w:val="16"/>
                <w:szCs w:val="16"/>
              </w:rPr>
              <w:t>:</w:t>
            </w:r>
          </w:p>
        </w:tc>
        <w:tc>
          <w:tcPr>
            <w:tcW w:w="7396" w:type="dxa"/>
          </w:tcPr>
          <w:p w14:paraId="12056E03" w14:textId="3B92C69E" w:rsidR="001555E7" w:rsidRDefault="006F376D" w:rsidP="00367E3C">
            <w:pPr>
              <w:jc w:val="both"/>
              <w:rPr>
                <w:rFonts w:ascii="Arial Narrow" w:hAnsi="Arial Narrow" w:cs="Arial"/>
                <w:sz w:val="16"/>
                <w:szCs w:val="16"/>
              </w:rPr>
            </w:pPr>
            <w:r>
              <w:rPr>
                <w:rFonts w:ascii="Arial Narrow" w:hAnsi="Arial Narrow" w:cs="Arial"/>
                <w:sz w:val="16"/>
                <w:szCs w:val="16"/>
              </w:rPr>
              <w:t>Diana Paola Suárez Méndez- Coordinadora del Grupo de Análisis y Gestión del Recaudo</w:t>
            </w:r>
          </w:p>
          <w:p w14:paraId="7E662345" w14:textId="585C8588" w:rsidR="00DF199E" w:rsidRDefault="00DF199E" w:rsidP="00367E3C">
            <w:pPr>
              <w:jc w:val="both"/>
              <w:rPr>
                <w:rFonts w:ascii="Arial Narrow" w:hAnsi="Arial Narrow" w:cs="Arial"/>
                <w:sz w:val="16"/>
                <w:szCs w:val="16"/>
              </w:rPr>
            </w:pPr>
            <w:r>
              <w:rPr>
                <w:rFonts w:ascii="Arial Narrow" w:hAnsi="Arial Narrow" w:cs="Arial"/>
                <w:sz w:val="16"/>
                <w:szCs w:val="16"/>
              </w:rPr>
              <w:t>Daniela María Mendoza Sierra- Abogada Dirección Financiera.</w:t>
            </w:r>
          </w:p>
          <w:p w14:paraId="27BD51B8" w14:textId="1C06E3DC" w:rsidR="001555E7" w:rsidRPr="009D7FB5" w:rsidRDefault="001555E7" w:rsidP="00367E3C">
            <w:pPr>
              <w:jc w:val="both"/>
              <w:rPr>
                <w:rFonts w:ascii="Arial Narrow" w:hAnsi="Arial Narrow" w:cs="Arial"/>
                <w:sz w:val="16"/>
                <w:szCs w:val="16"/>
              </w:rPr>
            </w:pPr>
          </w:p>
        </w:tc>
      </w:tr>
      <w:tr w:rsidR="00367E3C" w:rsidRPr="009D7FB5" w14:paraId="05FA233E" w14:textId="77777777" w:rsidTr="00367E3C">
        <w:trPr>
          <w:trHeight w:val="210"/>
        </w:trPr>
        <w:tc>
          <w:tcPr>
            <w:tcW w:w="1418" w:type="dxa"/>
          </w:tcPr>
          <w:p w14:paraId="5BF7724B" w14:textId="77777777" w:rsidR="00367E3C" w:rsidRPr="00157D2D" w:rsidRDefault="00367E3C" w:rsidP="00367E3C">
            <w:pPr>
              <w:jc w:val="both"/>
              <w:rPr>
                <w:rFonts w:ascii="Arial Narrow" w:hAnsi="Arial Narrow" w:cs="Arial"/>
                <w:b/>
                <w:sz w:val="16"/>
                <w:szCs w:val="16"/>
              </w:rPr>
            </w:pPr>
            <w:r w:rsidRPr="00157D2D">
              <w:rPr>
                <w:rFonts w:ascii="Arial Narrow" w:hAnsi="Arial Narrow" w:cs="Arial"/>
                <w:b/>
                <w:sz w:val="16"/>
                <w:szCs w:val="16"/>
              </w:rPr>
              <w:t>Revisó y aprobó</w:t>
            </w:r>
            <w:r>
              <w:rPr>
                <w:rFonts w:ascii="Arial Narrow" w:hAnsi="Arial Narrow" w:cs="Arial"/>
                <w:b/>
                <w:sz w:val="16"/>
                <w:szCs w:val="16"/>
              </w:rPr>
              <w:t>:</w:t>
            </w:r>
          </w:p>
        </w:tc>
        <w:tc>
          <w:tcPr>
            <w:tcW w:w="7396" w:type="dxa"/>
          </w:tcPr>
          <w:p w14:paraId="3EE89697" w14:textId="33083F9B" w:rsidR="00367E3C" w:rsidRDefault="00DF199E" w:rsidP="00367E3C">
            <w:pPr>
              <w:tabs>
                <w:tab w:val="left" w:pos="5298"/>
              </w:tabs>
              <w:ind w:right="284"/>
              <w:jc w:val="both"/>
              <w:rPr>
                <w:rFonts w:ascii="Arial Narrow" w:hAnsi="Arial Narrow" w:cs="Arial"/>
                <w:sz w:val="16"/>
                <w:szCs w:val="16"/>
              </w:rPr>
            </w:pPr>
            <w:r w:rsidRPr="00DF199E">
              <w:rPr>
                <w:rFonts w:ascii="Arial Narrow" w:hAnsi="Arial Narrow" w:cs="Arial"/>
                <w:sz w:val="16"/>
                <w:szCs w:val="16"/>
              </w:rPr>
              <w:t>María Fernanda Serna Quiroga</w:t>
            </w:r>
            <w:r w:rsidR="00367E3C">
              <w:rPr>
                <w:rFonts w:ascii="Arial Narrow" w:hAnsi="Arial Narrow" w:cs="Arial"/>
                <w:sz w:val="16"/>
                <w:szCs w:val="16"/>
              </w:rPr>
              <w:t>- Jefe de</w:t>
            </w:r>
            <w:r>
              <w:rPr>
                <w:rFonts w:ascii="Arial Narrow" w:hAnsi="Arial Narrow" w:cs="Arial"/>
                <w:sz w:val="16"/>
                <w:szCs w:val="16"/>
              </w:rPr>
              <w:t xml:space="preserve"> la Oficina Asesora Jurídica</w:t>
            </w:r>
            <w:r w:rsidR="00367E3C">
              <w:rPr>
                <w:rFonts w:ascii="Arial Narrow" w:hAnsi="Arial Narrow" w:cs="Arial"/>
                <w:sz w:val="16"/>
                <w:szCs w:val="16"/>
              </w:rPr>
              <w:t>.</w:t>
            </w:r>
          </w:p>
          <w:p w14:paraId="7BE5F58B" w14:textId="78D6EBFE" w:rsidR="00367E3C" w:rsidRDefault="00C8068E" w:rsidP="00367E3C">
            <w:pPr>
              <w:ind w:right="284"/>
              <w:jc w:val="both"/>
              <w:rPr>
                <w:rFonts w:ascii="Arial Narrow" w:hAnsi="Arial Narrow" w:cs="Arial"/>
                <w:sz w:val="16"/>
                <w:szCs w:val="16"/>
              </w:rPr>
            </w:pPr>
            <w:r>
              <w:rPr>
                <w:rFonts w:ascii="Arial Narrow" w:hAnsi="Arial Narrow" w:cs="Arial"/>
                <w:sz w:val="16"/>
                <w:szCs w:val="16"/>
              </w:rPr>
              <w:t xml:space="preserve">Javier Pérez </w:t>
            </w:r>
            <w:proofErr w:type="spellStart"/>
            <w:r>
              <w:rPr>
                <w:rFonts w:ascii="Arial Narrow" w:hAnsi="Arial Narrow" w:cs="Arial"/>
                <w:sz w:val="16"/>
                <w:szCs w:val="16"/>
              </w:rPr>
              <w:t>Pérez</w:t>
            </w:r>
            <w:proofErr w:type="spellEnd"/>
            <w:r w:rsidR="008506D5">
              <w:rPr>
                <w:rFonts w:ascii="Arial Narrow" w:hAnsi="Arial Narrow" w:cs="Arial"/>
                <w:sz w:val="16"/>
                <w:szCs w:val="16"/>
              </w:rPr>
              <w:t xml:space="preserve"> </w:t>
            </w:r>
            <w:r w:rsidR="00367E3C">
              <w:rPr>
                <w:rFonts w:ascii="Arial Narrow" w:hAnsi="Arial Narrow" w:cs="Arial"/>
                <w:sz w:val="16"/>
                <w:szCs w:val="16"/>
              </w:rPr>
              <w:t>- Jefe de la Oficina de Tecnologías de la Info</w:t>
            </w:r>
            <w:r>
              <w:rPr>
                <w:rFonts w:ascii="Arial Narrow" w:hAnsi="Arial Narrow" w:cs="Arial"/>
                <w:sz w:val="16"/>
                <w:szCs w:val="16"/>
              </w:rPr>
              <w:t>rmación y las Comunicaciones</w:t>
            </w:r>
            <w:r w:rsidR="00367E3C">
              <w:rPr>
                <w:rFonts w:ascii="Arial Narrow" w:hAnsi="Arial Narrow" w:cs="Arial"/>
                <w:sz w:val="16"/>
                <w:szCs w:val="16"/>
              </w:rPr>
              <w:t>.</w:t>
            </w:r>
          </w:p>
          <w:p w14:paraId="5540DB39" w14:textId="1BCBE9D9" w:rsidR="00367E3C" w:rsidRDefault="00367E3C" w:rsidP="00367E3C">
            <w:pPr>
              <w:ind w:right="284"/>
              <w:jc w:val="both"/>
              <w:rPr>
                <w:rFonts w:ascii="Arial Narrow" w:hAnsi="Arial Narrow" w:cs="Arial"/>
                <w:sz w:val="16"/>
                <w:szCs w:val="16"/>
              </w:rPr>
            </w:pPr>
            <w:r>
              <w:rPr>
                <w:rFonts w:ascii="Arial Narrow" w:hAnsi="Arial Narrow" w:cs="Arial"/>
                <w:sz w:val="16"/>
                <w:szCs w:val="16"/>
              </w:rPr>
              <w:t>Álvaro Ceballos Suárez</w:t>
            </w:r>
            <w:r w:rsidR="008506D5">
              <w:rPr>
                <w:rFonts w:ascii="Arial Narrow" w:hAnsi="Arial Narrow" w:cs="Arial"/>
                <w:sz w:val="16"/>
                <w:szCs w:val="16"/>
              </w:rPr>
              <w:t xml:space="preserve"> </w:t>
            </w:r>
            <w:r>
              <w:rPr>
                <w:rFonts w:ascii="Arial Narrow" w:hAnsi="Arial Narrow" w:cs="Arial"/>
                <w:sz w:val="16"/>
                <w:szCs w:val="16"/>
              </w:rPr>
              <w:t>- Superintendente Delegado de Puertos.</w:t>
            </w:r>
          </w:p>
          <w:p w14:paraId="3426FE90" w14:textId="68285805" w:rsidR="00367E3C" w:rsidRDefault="00367E3C" w:rsidP="00367E3C">
            <w:pPr>
              <w:ind w:right="284"/>
              <w:jc w:val="both"/>
              <w:rPr>
                <w:rFonts w:ascii="Arial Narrow" w:hAnsi="Arial Narrow" w:cs="Arial"/>
                <w:sz w:val="16"/>
                <w:szCs w:val="16"/>
              </w:rPr>
            </w:pPr>
            <w:r>
              <w:rPr>
                <w:rFonts w:ascii="Arial Narrow" w:hAnsi="Arial Narrow" w:cs="Arial"/>
                <w:sz w:val="16"/>
                <w:szCs w:val="16"/>
              </w:rPr>
              <w:t xml:space="preserve">Wilmer </w:t>
            </w:r>
            <w:proofErr w:type="spellStart"/>
            <w:r>
              <w:rPr>
                <w:rFonts w:ascii="Arial Narrow" w:hAnsi="Arial Narrow" w:cs="Arial"/>
                <w:sz w:val="16"/>
                <w:szCs w:val="16"/>
              </w:rPr>
              <w:t>Arley</w:t>
            </w:r>
            <w:proofErr w:type="spellEnd"/>
            <w:r>
              <w:rPr>
                <w:rFonts w:ascii="Arial Narrow" w:hAnsi="Arial Narrow" w:cs="Arial"/>
                <w:sz w:val="16"/>
                <w:szCs w:val="16"/>
              </w:rPr>
              <w:t xml:space="preserve"> Salazar Arias</w:t>
            </w:r>
            <w:r w:rsidR="008506D5">
              <w:rPr>
                <w:rFonts w:ascii="Arial Narrow" w:hAnsi="Arial Narrow" w:cs="Arial"/>
                <w:sz w:val="16"/>
                <w:szCs w:val="16"/>
              </w:rPr>
              <w:t xml:space="preserve"> </w:t>
            </w:r>
            <w:r>
              <w:rPr>
                <w:rFonts w:ascii="Arial Narrow" w:hAnsi="Arial Narrow" w:cs="Arial"/>
                <w:sz w:val="16"/>
                <w:szCs w:val="16"/>
              </w:rPr>
              <w:t>- Superintendente Delegado de Concesiones e Infraestructura.</w:t>
            </w:r>
          </w:p>
          <w:p w14:paraId="491AA150" w14:textId="67AE8D04" w:rsidR="00C8068E" w:rsidRDefault="00C8068E" w:rsidP="00367E3C">
            <w:pPr>
              <w:ind w:right="284"/>
              <w:jc w:val="both"/>
              <w:rPr>
                <w:rFonts w:ascii="Arial Narrow" w:hAnsi="Arial Narrow" w:cs="Arial"/>
                <w:sz w:val="16"/>
                <w:szCs w:val="16"/>
              </w:rPr>
            </w:pPr>
            <w:r>
              <w:rPr>
                <w:rFonts w:ascii="Arial Narrow" w:hAnsi="Arial Narrow" w:cs="Arial"/>
                <w:sz w:val="16"/>
                <w:szCs w:val="16"/>
              </w:rPr>
              <w:t>Adriana Margarita Urbina Pinedo – Superintendente Delegada de Tránsito y Transporte Terrestre.</w:t>
            </w:r>
          </w:p>
          <w:p w14:paraId="0E75E536" w14:textId="2F2A0329" w:rsidR="00C6467C" w:rsidRDefault="00367E3C" w:rsidP="00C6467C">
            <w:pPr>
              <w:ind w:left="708" w:right="284" w:hanging="708"/>
              <w:jc w:val="both"/>
              <w:rPr>
                <w:rFonts w:ascii="Arial Narrow" w:hAnsi="Arial Narrow" w:cs="Arial"/>
                <w:sz w:val="16"/>
                <w:szCs w:val="16"/>
              </w:rPr>
            </w:pPr>
            <w:r>
              <w:rPr>
                <w:rFonts w:ascii="Arial Narrow" w:hAnsi="Arial Narrow" w:cs="Arial"/>
                <w:sz w:val="16"/>
                <w:szCs w:val="16"/>
              </w:rPr>
              <w:t xml:space="preserve">María </w:t>
            </w:r>
            <w:proofErr w:type="spellStart"/>
            <w:r>
              <w:rPr>
                <w:rFonts w:ascii="Arial Narrow" w:hAnsi="Arial Narrow" w:cs="Arial"/>
                <w:sz w:val="16"/>
                <w:szCs w:val="16"/>
              </w:rPr>
              <w:t>Pierina</w:t>
            </w:r>
            <w:proofErr w:type="spellEnd"/>
            <w:r>
              <w:rPr>
                <w:rFonts w:ascii="Arial Narrow" w:hAnsi="Arial Narrow" w:cs="Arial"/>
                <w:sz w:val="16"/>
                <w:szCs w:val="16"/>
              </w:rPr>
              <w:t xml:space="preserve"> González Falla - Secretaria General.</w:t>
            </w:r>
          </w:p>
          <w:p w14:paraId="7A6B6B23" w14:textId="77777777" w:rsidR="00367E3C" w:rsidRPr="009D7FB5" w:rsidRDefault="00367E3C" w:rsidP="00367E3C">
            <w:pPr>
              <w:ind w:right="284"/>
              <w:jc w:val="both"/>
              <w:rPr>
                <w:rFonts w:ascii="Arial Narrow" w:hAnsi="Arial Narrow" w:cs="Arial"/>
                <w:sz w:val="16"/>
                <w:szCs w:val="16"/>
              </w:rPr>
            </w:pPr>
            <w:r>
              <w:rPr>
                <w:rFonts w:ascii="Arial Narrow" w:hAnsi="Arial Narrow" w:cs="Arial"/>
                <w:sz w:val="16"/>
                <w:szCs w:val="16"/>
              </w:rPr>
              <w:t>Jaime</w:t>
            </w:r>
            <w:r w:rsidR="00CD670A">
              <w:rPr>
                <w:rFonts w:ascii="Arial Narrow" w:hAnsi="Arial Narrow" w:cs="Arial"/>
                <w:sz w:val="16"/>
                <w:szCs w:val="16"/>
              </w:rPr>
              <w:t xml:space="preserve"> Alberto</w:t>
            </w:r>
            <w:r>
              <w:rPr>
                <w:rFonts w:ascii="Arial Narrow" w:hAnsi="Arial Narrow" w:cs="Arial"/>
                <w:sz w:val="16"/>
                <w:szCs w:val="16"/>
              </w:rPr>
              <w:t xml:space="preserve"> Rodríguez Marín- Director Financiero.</w:t>
            </w:r>
          </w:p>
        </w:tc>
      </w:tr>
      <w:tr w:rsidR="00367E3C" w:rsidRPr="009D7FB5" w14:paraId="4ED77B5E" w14:textId="77777777" w:rsidTr="00367E3C">
        <w:trPr>
          <w:trHeight w:val="210"/>
        </w:trPr>
        <w:tc>
          <w:tcPr>
            <w:tcW w:w="1418" w:type="dxa"/>
          </w:tcPr>
          <w:p w14:paraId="6826A902" w14:textId="77777777" w:rsidR="00367E3C" w:rsidRPr="00157D2D" w:rsidRDefault="00367E3C" w:rsidP="00367E3C">
            <w:pPr>
              <w:rPr>
                <w:rFonts w:ascii="Arial Narrow" w:hAnsi="Arial Narrow" w:cs="Arial"/>
                <w:b/>
                <w:sz w:val="16"/>
                <w:szCs w:val="16"/>
              </w:rPr>
            </w:pPr>
          </w:p>
        </w:tc>
        <w:tc>
          <w:tcPr>
            <w:tcW w:w="7396" w:type="dxa"/>
          </w:tcPr>
          <w:p w14:paraId="2E2EA75E" w14:textId="77777777" w:rsidR="00367E3C" w:rsidRDefault="00367E3C" w:rsidP="00367E3C">
            <w:pPr>
              <w:ind w:right="284"/>
              <w:jc w:val="both"/>
              <w:rPr>
                <w:rFonts w:ascii="Arial Narrow" w:hAnsi="Arial Narrow" w:cs="Arial"/>
                <w:sz w:val="16"/>
                <w:szCs w:val="16"/>
              </w:rPr>
            </w:pPr>
          </w:p>
        </w:tc>
      </w:tr>
    </w:tbl>
    <w:p w14:paraId="3BA4A428" w14:textId="77777777" w:rsidR="004B67E3" w:rsidRDefault="004B67E3" w:rsidP="00367E3C"/>
    <w:p w14:paraId="363A78A9" w14:textId="77777777" w:rsidR="00367E3C" w:rsidRDefault="00367E3C" w:rsidP="00367E3C"/>
    <w:p w14:paraId="7C33B4F9" w14:textId="77777777" w:rsidR="00367E3C" w:rsidRDefault="00367E3C" w:rsidP="00367E3C"/>
    <w:p w14:paraId="66B29C88" w14:textId="77777777" w:rsidR="00367E3C" w:rsidRDefault="00367E3C" w:rsidP="00367E3C"/>
    <w:p w14:paraId="6D2BF2C8" w14:textId="77777777" w:rsidR="00367E3C" w:rsidRDefault="00367E3C" w:rsidP="00367E3C"/>
    <w:sectPr w:rsidR="00367E3C" w:rsidSect="009F365B">
      <w:headerReference w:type="default" r:id="rId9"/>
      <w:headerReference w:type="first" r:id="rId10"/>
      <w:pgSz w:w="12242" w:h="18722" w:code="14"/>
      <w:pgMar w:top="1637" w:right="1418" w:bottom="1560"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4DF0" w16cex:dateUtc="2021-03-25T22:59:00Z"/>
  <w16cex:commentExtensible w16cex:durableId="24075092" w16cex:dateUtc="2021-03-25T23:10:00Z"/>
  <w16cex:commentExtensible w16cex:durableId="24061403" w16cex:dateUtc="2021-03-25T00:39:00Z"/>
  <w16cex:commentExtensible w16cex:durableId="24061415" w16cex:dateUtc="2021-03-25T00:40:00Z"/>
  <w16cex:commentExtensible w16cex:durableId="2407513A" w16cex:dateUtc="2021-03-25T23:13:00Z"/>
  <w16cex:commentExtensible w16cex:durableId="240751E6" w16cex:dateUtc="2021-03-25T23:16:00Z"/>
  <w16cex:commentExtensible w16cex:durableId="24075416" w16cex:dateUtc="2021-03-25T23:25:00Z"/>
  <w16cex:commentExtensible w16cex:durableId="24061CF1" w16cex:dateUtc="2021-03-25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8B07C4" w16cid:durableId="24074DF0"/>
  <w16cid:commentId w16cid:paraId="51803CA9" w16cid:durableId="24075092"/>
  <w16cid:commentId w16cid:paraId="541E6988" w16cid:durableId="24061403"/>
  <w16cid:commentId w16cid:paraId="55BD767B" w16cid:durableId="24060EE7"/>
  <w16cid:commentId w16cid:paraId="4C68ABD3" w16cid:durableId="24061415"/>
  <w16cid:commentId w16cid:paraId="0A6B8F93" w16cid:durableId="24060EE8"/>
  <w16cid:commentId w16cid:paraId="032C241E" w16cid:durableId="2407513A"/>
  <w16cid:commentId w16cid:paraId="07AD222C" w16cid:durableId="240751E6"/>
  <w16cid:commentId w16cid:paraId="01A68F98" w16cid:durableId="24060EE9"/>
  <w16cid:commentId w16cid:paraId="52F7A46E" w16cid:durableId="24075416"/>
  <w16cid:commentId w16cid:paraId="52717284" w16cid:durableId="24061C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55C8D" w14:textId="77777777" w:rsidR="000F5A7A" w:rsidRDefault="000F5A7A" w:rsidP="004B67E3">
      <w:r>
        <w:separator/>
      </w:r>
    </w:p>
  </w:endnote>
  <w:endnote w:type="continuationSeparator" w:id="0">
    <w:p w14:paraId="78BFFAA6" w14:textId="77777777" w:rsidR="000F5A7A" w:rsidRDefault="000F5A7A" w:rsidP="004B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D0BF" w14:textId="77777777" w:rsidR="000F5A7A" w:rsidRDefault="000F5A7A" w:rsidP="004B67E3">
      <w:r>
        <w:separator/>
      </w:r>
    </w:p>
  </w:footnote>
  <w:footnote w:type="continuationSeparator" w:id="0">
    <w:p w14:paraId="1540F027" w14:textId="77777777" w:rsidR="000F5A7A" w:rsidRDefault="000F5A7A" w:rsidP="004B67E3">
      <w:r>
        <w:continuationSeparator/>
      </w:r>
    </w:p>
  </w:footnote>
  <w:footnote w:id="1">
    <w:p w14:paraId="2D8E46ED" w14:textId="77777777" w:rsidR="004B4C37" w:rsidRPr="00AF457C" w:rsidRDefault="004B4C37" w:rsidP="00484DC0">
      <w:pPr>
        <w:pStyle w:val="Textonotapie"/>
        <w:jc w:val="both"/>
        <w:rPr>
          <w:rFonts w:ascii="Arial Narrow" w:hAnsi="Arial Narrow"/>
          <w:lang w:val="es-ES"/>
        </w:rPr>
      </w:pPr>
      <w:r w:rsidRPr="00AF457C">
        <w:rPr>
          <w:rStyle w:val="Refdenotaalpie"/>
          <w:rFonts w:ascii="Arial Narrow" w:hAnsi="Arial Narrow"/>
        </w:rPr>
        <w:footnoteRef/>
      </w:r>
      <w:r w:rsidRPr="00AF457C">
        <w:rPr>
          <w:rFonts w:ascii="Arial Narrow" w:hAnsi="Arial Narrow"/>
        </w:rPr>
        <w:t xml:space="preserve"> </w:t>
      </w:r>
      <w:r w:rsidRPr="00AF457C">
        <w:rPr>
          <w:rFonts w:ascii="Arial Narrow" w:hAnsi="Arial Narrow"/>
          <w:lang w:val="es-ES"/>
        </w:rPr>
        <w:t xml:space="preserve">Es el documento mediante el cual el representante legal y contador certifican que los estados financieros </w:t>
      </w:r>
      <w:r w:rsidR="00AF457C" w:rsidRPr="00AF457C">
        <w:rPr>
          <w:rFonts w:ascii="Arial Narrow" w:hAnsi="Arial Narrow"/>
          <w:lang w:val="es-ES"/>
        </w:rPr>
        <w:t>remitidos</w:t>
      </w:r>
      <w:r w:rsidRPr="00AF457C">
        <w:rPr>
          <w:rFonts w:ascii="Arial Narrow" w:hAnsi="Arial Narrow"/>
          <w:lang w:val="es-ES"/>
        </w:rPr>
        <w:t xml:space="preserve"> a la entidad cumplen con lo dispuesto en el artículo 37 de la Ley 222 de 1995. Este deberá ser suscrito adicionalmente por el Revisor Fiscal, en aquellos casos que se esté obligado a tener, en los que dictamina el cumplimiento del artículo 38 ibídem. </w:t>
      </w:r>
    </w:p>
  </w:footnote>
  <w:footnote w:id="2">
    <w:p w14:paraId="4643B263" w14:textId="0C3C5D61" w:rsidR="004B4C37" w:rsidRPr="00AF457C" w:rsidRDefault="004B4C37" w:rsidP="00484DC0">
      <w:pPr>
        <w:pStyle w:val="Textonotapie"/>
        <w:jc w:val="both"/>
        <w:rPr>
          <w:rFonts w:ascii="Arial Narrow" w:hAnsi="Arial Narrow"/>
          <w:lang w:val="es-ES"/>
        </w:rPr>
      </w:pPr>
      <w:r w:rsidRPr="00AF457C">
        <w:rPr>
          <w:rStyle w:val="Refdenotaalpie"/>
          <w:rFonts w:ascii="Arial Narrow" w:hAnsi="Arial Narrow"/>
        </w:rPr>
        <w:footnoteRef/>
      </w:r>
      <w:r w:rsidRPr="00AF457C">
        <w:rPr>
          <w:rFonts w:ascii="Arial Narrow" w:hAnsi="Arial Narrow"/>
        </w:rPr>
        <w:t xml:space="preserve"> </w:t>
      </w:r>
      <w:r w:rsidRPr="00AF457C">
        <w:rPr>
          <w:rFonts w:ascii="Arial Narrow" w:hAnsi="Arial Narrow"/>
          <w:lang w:val="es-ES"/>
        </w:rPr>
        <w:t>Este informe no aplica para las sucurs</w:t>
      </w:r>
      <w:r w:rsidR="008D0DAC">
        <w:rPr>
          <w:rFonts w:ascii="Arial Narrow" w:hAnsi="Arial Narrow"/>
          <w:lang w:val="es-ES"/>
        </w:rPr>
        <w:t>ales de sociedades extranjeras y sociedades en liquidación.</w:t>
      </w:r>
    </w:p>
  </w:footnote>
  <w:footnote w:id="3">
    <w:p w14:paraId="2E1F53F6" w14:textId="77777777" w:rsidR="004B4C37" w:rsidRPr="00AF457C" w:rsidRDefault="004B4C37" w:rsidP="00484DC0">
      <w:pPr>
        <w:pStyle w:val="Textonotapie"/>
        <w:jc w:val="both"/>
        <w:rPr>
          <w:rFonts w:ascii="Arial Narrow" w:hAnsi="Arial Narrow"/>
          <w:lang w:val="es-ES"/>
        </w:rPr>
      </w:pPr>
      <w:r w:rsidRPr="00AF457C">
        <w:rPr>
          <w:rStyle w:val="Refdenotaalpie"/>
          <w:rFonts w:ascii="Arial Narrow" w:hAnsi="Arial Narrow"/>
        </w:rPr>
        <w:footnoteRef/>
      </w:r>
      <w:r w:rsidRPr="00AF457C">
        <w:rPr>
          <w:rFonts w:ascii="Arial Narrow" w:hAnsi="Arial Narrow"/>
        </w:rPr>
        <w:t xml:space="preserve"> </w:t>
      </w:r>
      <w:r w:rsidRPr="00AF457C">
        <w:rPr>
          <w:rFonts w:ascii="Arial Narrow" w:hAnsi="Arial Narrow"/>
          <w:lang w:val="es-ES"/>
        </w:rPr>
        <w:t xml:space="preserve">La composición accionaria debe ser enviada en formato de PDF- y al diligenciar el Excel, se debe indicar el nombre, identificación, participación y porcentaje individual superior al 1% si aplica).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9A7A8" w14:textId="0C707857" w:rsidR="004B4C37" w:rsidRPr="009A3583" w:rsidRDefault="004B4C37" w:rsidP="000D52BE">
    <w:pPr>
      <w:pStyle w:val="Encabezado"/>
      <w:tabs>
        <w:tab w:val="clear" w:pos="8504"/>
        <w:tab w:val="right" w:pos="9072"/>
      </w:tabs>
      <w:ind w:right="-91"/>
      <w:rPr>
        <w:rFonts w:ascii="Arial Narrow" w:hAnsi="Arial Narrow" w:cs="Arial"/>
        <w:u w:val="single"/>
      </w:rPr>
    </w:pPr>
    <w:r w:rsidRPr="009A3583">
      <w:rPr>
        <w:rFonts w:ascii="Arial Narrow" w:hAnsi="Arial Narrow" w:cs="Arial"/>
        <w:noProof/>
      </w:rPr>
      <w:t>RESOLUCIÓN NÚMERO</w:t>
    </w:r>
    <w:r w:rsidRPr="009A3583">
      <w:rPr>
        <w:rFonts w:ascii="Arial Narrow" w:hAnsi="Arial Narrow" w:cs="Arial"/>
        <w:b/>
      </w:rPr>
      <w:tab/>
    </w:r>
    <w:r w:rsidRPr="009A3583">
      <w:rPr>
        <w:rFonts w:ascii="Arial Narrow" w:hAnsi="Arial Narrow" w:cs="Arial"/>
        <w:b/>
      </w:rPr>
      <w:tab/>
    </w:r>
    <w:r w:rsidRPr="009A3583">
      <w:rPr>
        <w:rFonts w:ascii="Arial Narrow" w:hAnsi="Arial Narrow" w:cs="Arial"/>
      </w:rPr>
      <w:t xml:space="preserve">HOJA No  </w:t>
    </w:r>
    <w:r w:rsidRPr="000D52BE">
      <w:rPr>
        <w:rFonts w:ascii="Arial Narrow" w:hAnsi="Arial Narrow" w:cs="Arial"/>
      </w:rPr>
      <w:t xml:space="preserve"> </w:t>
    </w:r>
    <w:r w:rsidRPr="009A3583">
      <w:rPr>
        <w:rStyle w:val="Nmerodepgina"/>
        <w:rFonts w:ascii="Arial Narrow" w:hAnsi="Arial Narrow" w:cs="Arial"/>
        <w:u w:val="single"/>
      </w:rPr>
      <w:fldChar w:fldCharType="begin"/>
    </w:r>
    <w:r w:rsidRPr="009A3583">
      <w:rPr>
        <w:rStyle w:val="Nmerodepgina"/>
        <w:rFonts w:ascii="Arial Narrow" w:hAnsi="Arial Narrow" w:cs="Arial"/>
        <w:u w:val="single"/>
      </w:rPr>
      <w:instrText xml:space="preserve"> PAGE </w:instrText>
    </w:r>
    <w:r w:rsidRPr="009A3583">
      <w:rPr>
        <w:rStyle w:val="Nmerodepgina"/>
        <w:rFonts w:ascii="Arial Narrow" w:hAnsi="Arial Narrow" w:cs="Arial"/>
        <w:u w:val="single"/>
      </w:rPr>
      <w:fldChar w:fldCharType="separate"/>
    </w:r>
    <w:r w:rsidR="00FA32D3">
      <w:rPr>
        <w:rStyle w:val="Nmerodepgina"/>
        <w:rFonts w:ascii="Arial Narrow" w:hAnsi="Arial Narrow" w:cs="Arial"/>
        <w:noProof/>
        <w:u w:val="single"/>
      </w:rPr>
      <w:t>3</w:t>
    </w:r>
    <w:r w:rsidRPr="009A3583">
      <w:rPr>
        <w:rStyle w:val="Nmerodepgina"/>
        <w:rFonts w:ascii="Arial Narrow" w:hAnsi="Arial Narrow" w:cs="Arial"/>
        <w:u w:val="single"/>
      </w:rPr>
      <w:fldChar w:fldCharType="end"/>
    </w:r>
  </w:p>
  <w:p w14:paraId="3B717B9F" w14:textId="77777777" w:rsidR="004B4C37" w:rsidRPr="00077E20" w:rsidRDefault="004B4C37" w:rsidP="004B4C37">
    <w:pPr>
      <w:pStyle w:val="Encabezado"/>
      <w:ind w:right="-91"/>
      <w:jc w:val="center"/>
      <w:rPr>
        <w:rFonts w:ascii="Arial Narrow" w:hAnsi="Arial Narrow" w:cs="Arial"/>
        <w:sz w:val="16"/>
      </w:rPr>
    </w:pPr>
  </w:p>
  <w:p w14:paraId="28023734" w14:textId="3B89A89A" w:rsidR="00544AF7" w:rsidRDefault="00544AF7" w:rsidP="00544AF7">
    <w:pPr>
      <w:ind w:left="708" w:right="50"/>
      <w:jc w:val="center"/>
      <w:rPr>
        <w:rFonts w:ascii="Arial Narrow" w:hAnsi="Arial Narrow" w:cs="Arial"/>
        <w:sz w:val="24"/>
        <w:szCs w:val="22"/>
        <w:lang w:val="es-ES"/>
      </w:rPr>
    </w:pPr>
    <w:r w:rsidRPr="00037466">
      <w:rPr>
        <w:rFonts w:ascii="Arial Narrow" w:hAnsi="Arial Narrow" w:cs="Arial"/>
        <w:sz w:val="24"/>
        <w:szCs w:val="22"/>
        <w:lang w:val="es-ES"/>
      </w:rPr>
      <w:t>Por la cual se</w:t>
    </w:r>
    <w:r>
      <w:rPr>
        <w:rFonts w:ascii="Arial Narrow" w:hAnsi="Arial Narrow" w:cs="Arial"/>
        <w:sz w:val="24"/>
        <w:szCs w:val="22"/>
        <w:lang w:val="es-ES"/>
      </w:rPr>
      <w:t xml:space="preserve"> establecen los parámetros para la presentación de </w:t>
    </w:r>
    <w:r w:rsidR="007D1808">
      <w:rPr>
        <w:rFonts w:ascii="Arial Narrow" w:hAnsi="Arial Narrow" w:cs="Arial"/>
        <w:sz w:val="24"/>
        <w:szCs w:val="22"/>
        <w:lang w:val="es-ES"/>
      </w:rPr>
      <w:t xml:space="preserve">la </w:t>
    </w:r>
    <w:r>
      <w:rPr>
        <w:rFonts w:ascii="Arial Narrow" w:hAnsi="Arial Narrow" w:cs="Arial"/>
        <w:sz w:val="24"/>
        <w:szCs w:val="22"/>
        <w:lang w:val="es-ES"/>
      </w:rPr>
      <w:t>información de caráct</w:t>
    </w:r>
    <w:r w:rsidR="006B4EFF">
      <w:rPr>
        <w:rFonts w:ascii="Arial Narrow" w:hAnsi="Arial Narrow" w:cs="Arial"/>
        <w:sz w:val="24"/>
        <w:szCs w:val="22"/>
        <w:lang w:val="es-ES"/>
      </w:rPr>
      <w:t>er subjetivo de la vigencia 2020</w:t>
    </w:r>
    <w:r>
      <w:rPr>
        <w:rFonts w:ascii="Arial Narrow" w:hAnsi="Arial Narrow" w:cs="Arial"/>
        <w:sz w:val="24"/>
        <w:szCs w:val="22"/>
        <w:lang w:val="es-ES"/>
      </w:rPr>
      <w:t>, por parte de los sujetos supervisados de la entidad.</w:t>
    </w:r>
  </w:p>
  <w:p w14:paraId="23A85F20" w14:textId="77777777" w:rsidR="004B4C37" w:rsidRPr="009A3583" w:rsidRDefault="004B4C37" w:rsidP="004B4C37">
    <w:pPr>
      <w:pBdr>
        <w:bottom w:val="single" w:sz="12" w:space="0" w:color="auto"/>
      </w:pBdr>
      <w:autoSpaceDE w:val="0"/>
      <w:autoSpaceDN w:val="0"/>
      <w:adjustRightInd w:val="0"/>
      <w:jc w:val="both"/>
      <w:rPr>
        <w:rFonts w:ascii="Arial Narrow" w:hAnsi="Arial Narrow" w:cs="Arial"/>
      </w:rPr>
    </w:pPr>
  </w:p>
  <w:p w14:paraId="0D561A28" w14:textId="77777777" w:rsidR="004B4C37" w:rsidRDefault="004B4C3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4330" w14:textId="77777777" w:rsidR="00BA0C62" w:rsidRPr="005265E8" w:rsidRDefault="00BA0C62" w:rsidP="004B4C37">
    <w:pPr>
      <w:pStyle w:val="Encabezado"/>
      <w:rPr>
        <w:rFonts w:ascii="Arial Narrow" w:hAnsi="Arial Narrow"/>
        <w:sz w:val="14"/>
      </w:rPr>
    </w:pPr>
  </w:p>
  <w:p w14:paraId="609E2732" w14:textId="77777777" w:rsidR="004B4C37" w:rsidRPr="005265E8" w:rsidRDefault="000F5A7A" w:rsidP="00077E20">
    <w:pPr>
      <w:pStyle w:val="Encabezado"/>
      <w:rPr>
        <w:rFonts w:ascii="Arial Narrow" w:hAnsi="Arial Narrow"/>
      </w:rPr>
    </w:pPr>
    <w:r>
      <w:rPr>
        <w:rFonts w:ascii="Arial Narrow" w:hAnsi="Arial Narrow"/>
        <w:noProof/>
        <w:lang w:val="es-CO" w:eastAsia="es-CO"/>
      </w:rPr>
      <w:object w:dxaOrig="1440" w:dyaOrig="1440" w14:anchorId="155D0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1.3pt;width:104.25pt;height:57pt;z-index:251659264;visibility:visible;mso-wrap-edited:f;mso-width-percent:0;mso-height-percent:0;mso-position-horizontal:center;mso-position-horizontal-relative:margin;mso-width-percent:0;mso-height-percent:0" o:allowincell="f">
          <v:imagedata r:id="rId1" o:title=""/>
          <w10:wrap type="topAndBottom" anchorx="margin"/>
        </v:shape>
        <o:OLEObject Type="Embed" ProgID="Word.Picture.8" ShapeID="_x0000_s2049" DrawAspect="Content" ObjectID="_1678294887" r:id="rId2"/>
      </w:object>
    </w:r>
  </w:p>
  <w:p w14:paraId="19BD607B" w14:textId="77777777" w:rsidR="00BA0C62" w:rsidRDefault="00BA0C62" w:rsidP="004B4C37">
    <w:pPr>
      <w:pStyle w:val="Encabezado"/>
      <w:spacing w:line="276" w:lineRule="auto"/>
      <w:jc w:val="center"/>
      <w:rPr>
        <w:rFonts w:ascii="Arial Narrow" w:hAnsi="Arial Narrow" w:cs="Arial"/>
        <w:b/>
        <w:sz w:val="24"/>
        <w:szCs w:val="24"/>
      </w:rPr>
    </w:pPr>
  </w:p>
  <w:p w14:paraId="112B1292" w14:textId="77777777" w:rsidR="00BA0C62" w:rsidRDefault="00BA0C62" w:rsidP="004B4C37">
    <w:pPr>
      <w:pStyle w:val="Encabezado"/>
      <w:spacing w:line="276" w:lineRule="auto"/>
      <w:jc w:val="center"/>
      <w:rPr>
        <w:rFonts w:ascii="Arial Narrow" w:hAnsi="Arial Narrow" w:cs="Arial"/>
        <w:b/>
        <w:sz w:val="24"/>
        <w:szCs w:val="24"/>
      </w:rPr>
    </w:pPr>
  </w:p>
  <w:p w14:paraId="3C74343F" w14:textId="77777777" w:rsidR="00BA0C62" w:rsidRDefault="00BA0C62" w:rsidP="004B4C37">
    <w:pPr>
      <w:pStyle w:val="Encabezado"/>
      <w:spacing w:line="276" w:lineRule="auto"/>
      <w:jc w:val="center"/>
      <w:rPr>
        <w:rFonts w:ascii="Arial Narrow" w:hAnsi="Arial Narrow" w:cs="Arial"/>
        <w:b/>
        <w:sz w:val="24"/>
        <w:szCs w:val="24"/>
      </w:rPr>
    </w:pPr>
  </w:p>
  <w:p w14:paraId="2E528960" w14:textId="77777777" w:rsidR="004B4C37" w:rsidRPr="005265E8" w:rsidRDefault="004B4C37" w:rsidP="004B4C37">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MINISTERIO DE TRANSPORTE</w:t>
    </w:r>
  </w:p>
  <w:p w14:paraId="2F6CE40B" w14:textId="77777777" w:rsidR="004B4C37" w:rsidRPr="005265E8" w:rsidRDefault="004B4C37" w:rsidP="004B4C37">
    <w:pPr>
      <w:pStyle w:val="Encabezado"/>
      <w:spacing w:line="276" w:lineRule="auto"/>
      <w:jc w:val="center"/>
      <w:rPr>
        <w:rFonts w:ascii="Arial Narrow" w:hAnsi="Arial Narrow" w:cs="Arial"/>
        <w:b/>
        <w:sz w:val="24"/>
        <w:szCs w:val="24"/>
      </w:rPr>
    </w:pPr>
    <w:r w:rsidRPr="005265E8">
      <w:rPr>
        <w:rFonts w:ascii="Arial Narrow" w:hAnsi="Arial Narrow" w:cs="Arial"/>
        <w:b/>
        <w:sz w:val="24"/>
        <w:szCs w:val="24"/>
      </w:rPr>
      <w:t>SUPERINTENDENCIA DE TRANSPORTE</w:t>
    </w:r>
  </w:p>
  <w:p w14:paraId="524C33DB" w14:textId="77777777" w:rsidR="004B4C37" w:rsidRPr="005265E8" w:rsidRDefault="004B4C37" w:rsidP="004B4C37">
    <w:pPr>
      <w:pStyle w:val="Encabezado"/>
      <w:spacing w:line="276" w:lineRule="auto"/>
      <w:rPr>
        <w:rFonts w:ascii="Arial Narrow" w:hAnsi="Arial Narrow" w:cs="Arial"/>
        <w:b/>
        <w:sz w:val="24"/>
        <w:szCs w:val="24"/>
      </w:rPr>
    </w:pPr>
  </w:p>
  <w:p w14:paraId="506E2BF4" w14:textId="77777777" w:rsidR="004B4C37" w:rsidRPr="009C6903" w:rsidRDefault="009C6903" w:rsidP="009C6903">
    <w:pPr>
      <w:pStyle w:val="Encabezado"/>
      <w:tabs>
        <w:tab w:val="clear" w:pos="4252"/>
        <w:tab w:val="center" w:pos="2268"/>
      </w:tabs>
      <w:spacing w:line="276" w:lineRule="auto"/>
      <w:rPr>
        <w:rFonts w:ascii="Arial Narrow" w:hAnsi="Arial Narrow"/>
        <w:sz w:val="24"/>
      </w:rPr>
    </w:pPr>
    <w:r>
      <w:rPr>
        <w:rFonts w:ascii="Arial Narrow" w:hAnsi="Arial Narrow"/>
        <w:sz w:val="24"/>
      </w:rPr>
      <w:tab/>
      <w:t>RESOLUCIÓN NÚMERO</w:t>
    </w:r>
  </w:p>
  <w:p w14:paraId="2D990FDA" w14:textId="77777777" w:rsidR="004B4C37" w:rsidRPr="005265E8" w:rsidRDefault="004B4C37">
    <w:pPr>
      <w:pStyle w:val="Encabezado"/>
      <w:jc w:val="center"/>
      <w:rPr>
        <w:rFonts w:ascii="Arial Narrow" w:hAnsi="Arial Narrow"/>
        <w:b/>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D202F"/>
    <w:multiLevelType w:val="hybridMultilevel"/>
    <w:tmpl w:val="3AC6082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0F92F34"/>
    <w:multiLevelType w:val="multilevel"/>
    <w:tmpl w:val="93A002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4C20D3"/>
    <w:multiLevelType w:val="hybridMultilevel"/>
    <w:tmpl w:val="BE5A02D8"/>
    <w:lvl w:ilvl="0" w:tplc="50426DCC">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C647DFB"/>
    <w:multiLevelType w:val="hybridMultilevel"/>
    <w:tmpl w:val="10AE29B2"/>
    <w:lvl w:ilvl="0" w:tplc="987E9FB2">
      <w:start w:val="1"/>
      <w:numFmt w:val="upp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429D3664"/>
    <w:multiLevelType w:val="hybridMultilevel"/>
    <w:tmpl w:val="0CFC7D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5E646C3"/>
    <w:multiLevelType w:val="hybridMultilevel"/>
    <w:tmpl w:val="688C5E50"/>
    <w:lvl w:ilvl="0" w:tplc="41D8841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CFC5B3B"/>
    <w:multiLevelType w:val="hybridMultilevel"/>
    <w:tmpl w:val="45E4C5E2"/>
    <w:lvl w:ilvl="0" w:tplc="4A80910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703B5F21"/>
    <w:multiLevelType w:val="hybridMultilevel"/>
    <w:tmpl w:val="D82468A8"/>
    <w:lvl w:ilvl="0" w:tplc="76E808B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15C28D5"/>
    <w:multiLevelType w:val="hybridMultilevel"/>
    <w:tmpl w:val="A7E47B06"/>
    <w:lvl w:ilvl="0" w:tplc="57640E5E">
      <w:start w:val="13"/>
      <w:numFmt w:val="bullet"/>
      <w:lvlText w:val="-"/>
      <w:lvlJc w:val="left"/>
      <w:pPr>
        <w:ind w:left="927" w:hanging="360"/>
      </w:pPr>
      <w:rPr>
        <w:rFonts w:ascii="Arial Narrow" w:eastAsia="Times New Roman" w:hAnsi="Arial Narrow" w:cs="Calibr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9" w15:restartNumberingAfterBreak="0">
    <w:nsid w:val="74AC2B62"/>
    <w:multiLevelType w:val="hybridMultilevel"/>
    <w:tmpl w:val="CCDCB178"/>
    <w:lvl w:ilvl="0" w:tplc="BAE8CDEC">
      <w:start w:val="1"/>
      <w:numFmt w:val="lowerRoman"/>
      <w:lvlText w:val="%1)"/>
      <w:lvlJc w:val="left"/>
      <w:pPr>
        <w:ind w:left="1440" w:hanging="720"/>
      </w:pPr>
      <w:rPr>
        <w:rFonts w:hint="default"/>
        <w:b w:val="0"/>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2"/>
  </w:num>
  <w:num w:numId="5">
    <w:abstractNumId w:val="9"/>
  </w:num>
  <w:num w:numId="6">
    <w:abstractNumId w:val="0"/>
  </w:num>
  <w:num w:numId="7">
    <w:abstractNumId w:val="4"/>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E3"/>
    <w:rsid w:val="00005B0A"/>
    <w:rsid w:val="000344DE"/>
    <w:rsid w:val="000363E2"/>
    <w:rsid w:val="00044295"/>
    <w:rsid w:val="00044812"/>
    <w:rsid w:val="00050864"/>
    <w:rsid w:val="00062424"/>
    <w:rsid w:val="000708C1"/>
    <w:rsid w:val="00077601"/>
    <w:rsid w:val="00077E20"/>
    <w:rsid w:val="00080AE0"/>
    <w:rsid w:val="00081407"/>
    <w:rsid w:val="00086978"/>
    <w:rsid w:val="000876BC"/>
    <w:rsid w:val="00087D7B"/>
    <w:rsid w:val="00094529"/>
    <w:rsid w:val="000C4C00"/>
    <w:rsid w:val="000D52BE"/>
    <w:rsid w:val="000D6548"/>
    <w:rsid w:val="000E7A3C"/>
    <w:rsid w:val="000E7AC9"/>
    <w:rsid w:val="000F5814"/>
    <w:rsid w:val="000F5A7A"/>
    <w:rsid w:val="000F6BEE"/>
    <w:rsid w:val="000F7696"/>
    <w:rsid w:val="001008BA"/>
    <w:rsid w:val="001061B9"/>
    <w:rsid w:val="00110DBB"/>
    <w:rsid w:val="00113DDC"/>
    <w:rsid w:val="0011773D"/>
    <w:rsid w:val="00120AF4"/>
    <w:rsid w:val="0012479F"/>
    <w:rsid w:val="00131CB0"/>
    <w:rsid w:val="001555E7"/>
    <w:rsid w:val="00163C50"/>
    <w:rsid w:val="001652BF"/>
    <w:rsid w:val="00171EF9"/>
    <w:rsid w:val="00172970"/>
    <w:rsid w:val="00177DA5"/>
    <w:rsid w:val="00190D68"/>
    <w:rsid w:val="00197E12"/>
    <w:rsid w:val="001A3701"/>
    <w:rsid w:val="001B2DFC"/>
    <w:rsid w:val="001B67CC"/>
    <w:rsid w:val="001C19F1"/>
    <w:rsid w:val="001C3554"/>
    <w:rsid w:val="001C64BC"/>
    <w:rsid w:val="001D0F19"/>
    <w:rsid w:val="001E42E6"/>
    <w:rsid w:val="001E728B"/>
    <w:rsid w:val="002026EA"/>
    <w:rsid w:val="002043AA"/>
    <w:rsid w:val="0020458E"/>
    <w:rsid w:val="00206C06"/>
    <w:rsid w:val="0021040B"/>
    <w:rsid w:val="00217187"/>
    <w:rsid w:val="0022431E"/>
    <w:rsid w:val="00230460"/>
    <w:rsid w:val="002426BE"/>
    <w:rsid w:val="002504D4"/>
    <w:rsid w:val="002738BD"/>
    <w:rsid w:val="00275747"/>
    <w:rsid w:val="002849D3"/>
    <w:rsid w:val="002930B8"/>
    <w:rsid w:val="00293D89"/>
    <w:rsid w:val="002A6238"/>
    <w:rsid w:val="002A7A01"/>
    <w:rsid w:val="002C322D"/>
    <w:rsid w:val="002C393A"/>
    <w:rsid w:val="002C6754"/>
    <w:rsid w:val="002E7A6A"/>
    <w:rsid w:val="002F039C"/>
    <w:rsid w:val="002F077C"/>
    <w:rsid w:val="002F3528"/>
    <w:rsid w:val="0030738F"/>
    <w:rsid w:val="00314E9B"/>
    <w:rsid w:val="00316D2B"/>
    <w:rsid w:val="003270D5"/>
    <w:rsid w:val="0032775F"/>
    <w:rsid w:val="00331606"/>
    <w:rsid w:val="00334D1C"/>
    <w:rsid w:val="003369E4"/>
    <w:rsid w:val="0033794E"/>
    <w:rsid w:val="003402CC"/>
    <w:rsid w:val="003502EF"/>
    <w:rsid w:val="00352BBF"/>
    <w:rsid w:val="00367E3C"/>
    <w:rsid w:val="00367EF7"/>
    <w:rsid w:val="00374A50"/>
    <w:rsid w:val="003862CE"/>
    <w:rsid w:val="003A23AA"/>
    <w:rsid w:val="003A384E"/>
    <w:rsid w:val="003C4C5B"/>
    <w:rsid w:val="003D0415"/>
    <w:rsid w:val="003D1CBE"/>
    <w:rsid w:val="003D5C16"/>
    <w:rsid w:val="003E2121"/>
    <w:rsid w:val="003E51D0"/>
    <w:rsid w:val="00435BD4"/>
    <w:rsid w:val="00436D22"/>
    <w:rsid w:val="00447AA5"/>
    <w:rsid w:val="00463E8B"/>
    <w:rsid w:val="004718D8"/>
    <w:rsid w:val="00480EDB"/>
    <w:rsid w:val="0048172B"/>
    <w:rsid w:val="00482B2E"/>
    <w:rsid w:val="004830E1"/>
    <w:rsid w:val="00484DC0"/>
    <w:rsid w:val="004941E5"/>
    <w:rsid w:val="004B09EB"/>
    <w:rsid w:val="004B4C37"/>
    <w:rsid w:val="004B4FEA"/>
    <w:rsid w:val="004B67E3"/>
    <w:rsid w:val="004C213F"/>
    <w:rsid w:val="004C4E46"/>
    <w:rsid w:val="005032F2"/>
    <w:rsid w:val="00507896"/>
    <w:rsid w:val="00511587"/>
    <w:rsid w:val="00512A71"/>
    <w:rsid w:val="00544AF7"/>
    <w:rsid w:val="00557C1F"/>
    <w:rsid w:val="00564234"/>
    <w:rsid w:val="00567F6C"/>
    <w:rsid w:val="00590297"/>
    <w:rsid w:val="005923E9"/>
    <w:rsid w:val="00593D3D"/>
    <w:rsid w:val="00593DED"/>
    <w:rsid w:val="00594052"/>
    <w:rsid w:val="005A047E"/>
    <w:rsid w:val="005A291C"/>
    <w:rsid w:val="005B0135"/>
    <w:rsid w:val="005B6FC0"/>
    <w:rsid w:val="005C0B4C"/>
    <w:rsid w:val="005C1EC9"/>
    <w:rsid w:val="005C53A0"/>
    <w:rsid w:val="005C652F"/>
    <w:rsid w:val="005D11F2"/>
    <w:rsid w:val="005D49C5"/>
    <w:rsid w:val="005D61E2"/>
    <w:rsid w:val="005D6502"/>
    <w:rsid w:val="005E7E16"/>
    <w:rsid w:val="005F1A86"/>
    <w:rsid w:val="005F4033"/>
    <w:rsid w:val="005F5B21"/>
    <w:rsid w:val="006047FF"/>
    <w:rsid w:val="00604AC1"/>
    <w:rsid w:val="00612837"/>
    <w:rsid w:val="00612EFB"/>
    <w:rsid w:val="00622B05"/>
    <w:rsid w:val="0063721A"/>
    <w:rsid w:val="00647622"/>
    <w:rsid w:val="0065311E"/>
    <w:rsid w:val="00655EAE"/>
    <w:rsid w:val="006710F5"/>
    <w:rsid w:val="006755B5"/>
    <w:rsid w:val="00694547"/>
    <w:rsid w:val="0069607E"/>
    <w:rsid w:val="006A31AF"/>
    <w:rsid w:val="006A4B1B"/>
    <w:rsid w:val="006B4EFF"/>
    <w:rsid w:val="006B5A8C"/>
    <w:rsid w:val="006D35F1"/>
    <w:rsid w:val="006D7F3A"/>
    <w:rsid w:val="006E048C"/>
    <w:rsid w:val="006F376D"/>
    <w:rsid w:val="00703D2B"/>
    <w:rsid w:val="0070493C"/>
    <w:rsid w:val="00717D49"/>
    <w:rsid w:val="00727DA1"/>
    <w:rsid w:val="00731B65"/>
    <w:rsid w:val="00732371"/>
    <w:rsid w:val="00747127"/>
    <w:rsid w:val="00752E9F"/>
    <w:rsid w:val="00761993"/>
    <w:rsid w:val="007621DE"/>
    <w:rsid w:val="007721D3"/>
    <w:rsid w:val="00783423"/>
    <w:rsid w:val="00784A65"/>
    <w:rsid w:val="00785EAE"/>
    <w:rsid w:val="007920B9"/>
    <w:rsid w:val="00792E64"/>
    <w:rsid w:val="00797626"/>
    <w:rsid w:val="007C1B2C"/>
    <w:rsid w:val="007D1808"/>
    <w:rsid w:val="007D24F2"/>
    <w:rsid w:val="007D2E97"/>
    <w:rsid w:val="007D4202"/>
    <w:rsid w:val="007D4469"/>
    <w:rsid w:val="007D6E6B"/>
    <w:rsid w:val="007F5E79"/>
    <w:rsid w:val="008037D5"/>
    <w:rsid w:val="008141A7"/>
    <w:rsid w:val="008506D5"/>
    <w:rsid w:val="00853702"/>
    <w:rsid w:val="00855536"/>
    <w:rsid w:val="00861EA1"/>
    <w:rsid w:val="0086480B"/>
    <w:rsid w:val="00865956"/>
    <w:rsid w:val="008715DF"/>
    <w:rsid w:val="00877B0D"/>
    <w:rsid w:val="008818D1"/>
    <w:rsid w:val="00882C3B"/>
    <w:rsid w:val="00886EAE"/>
    <w:rsid w:val="00887BA0"/>
    <w:rsid w:val="008940F0"/>
    <w:rsid w:val="00895358"/>
    <w:rsid w:val="008A2B2A"/>
    <w:rsid w:val="008B5B08"/>
    <w:rsid w:val="008B5D47"/>
    <w:rsid w:val="008C227B"/>
    <w:rsid w:val="008C6A81"/>
    <w:rsid w:val="008C6E7D"/>
    <w:rsid w:val="008D0DAC"/>
    <w:rsid w:val="008E7C1A"/>
    <w:rsid w:val="008F3371"/>
    <w:rsid w:val="008F51B4"/>
    <w:rsid w:val="008F7950"/>
    <w:rsid w:val="0091306A"/>
    <w:rsid w:val="009134D5"/>
    <w:rsid w:val="00917A3D"/>
    <w:rsid w:val="0095357B"/>
    <w:rsid w:val="009545B9"/>
    <w:rsid w:val="009657CE"/>
    <w:rsid w:val="009715B0"/>
    <w:rsid w:val="009757BE"/>
    <w:rsid w:val="009A5C2B"/>
    <w:rsid w:val="009A5E3A"/>
    <w:rsid w:val="009B73C0"/>
    <w:rsid w:val="009C2E40"/>
    <w:rsid w:val="009C3C04"/>
    <w:rsid w:val="009C6903"/>
    <w:rsid w:val="009D2CED"/>
    <w:rsid w:val="009D50D3"/>
    <w:rsid w:val="009D6A4B"/>
    <w:rsid w:val="009E67D2"/>
    <w:rsid w:val="009F365B"/>
    <w:rsid w:val="009F7AE5"/>
    <w:rsid w:val="00A0238D"/>
    <w:rsid w:val="00A057D9"/>
    <w:rsid w:val="00A1547F"/>
    <w:rsid w:val="00A16FF0"/>
    <w:rsid w:val="00A24238"/>
    <w:rsid w:val="00A317C2"/>
    <w:rsid w:val="00A3278B"/>
    <w:rsid w:val="00A36115"/>
    <w:rsid w:val="00A37C05"/>
    <w:rsid w:val="00A42890"/>
    <w:rsid w:val="00A556BD"/>
    <w:rsid w:val="00A56942"/>
    <w:rsid w:val="00A67B81"/>
    <w:rsid w:val="00A811F0"/>
    <w:rsid w:val="00A820B4"/>
    <w:rsid w:val="00A822DB"/>
    <w:rsid w:val="00A97466"/>
    <w:rsid w:val="00AA2FC7"/>
    <w:rsid w:val="00AA3F56"/>
    <w:rsid w:val="00AB146B"/>
    <w:rsid w:val="00AB1511"/>
    <w:rsid w:val="00AC4A8D"/>
    <w:rsid w:val="00AC6F4A"/>
    <w:rsid w:val="00AE383C"/>
    <w:rsid w:val="00AE7F21"/>
    <w:rsid w:val="00AF3486"/>
    <w:rsid w:val="00AF457C"/>
    <w:rsid w:val="00B0373B"/>
    <w:rsid w:val="00B03A7B"/>
    <w:rsid w:val="00B05E74"/>
    <w:rsid w:val="00B10687"/>
    <w:rsid w:val="00B26D53"/>
    <w:rsid w:val="00B46634"/>
    <w:rsid w:val="00B6382B"/>
    <w:rsid w:val="00B67FC6"/>
    <w:rsid w:val="00B93D69"/>
    <w:rsid w:val="00BA0C62"/>
    <w:rsid w:val="00BB4D5D"/>
    <w:rsid w:val="00BD57D1"/>
    <w:rsid w:val="00BD6462"/>
    <w:rsid w:val="00BE1C1E"/>
    <w:rsid w:val="00BE61E8"/>
    <w:rsid w:val="00BE7FE1"/>
    <w:rsid w:val="00BF6A87"/>
    <w:rsid w:val="00C020E7"/>
    <w:rsid w:val="00C023AA"/>
    <w:rsid w:val="00C07EAE"/>
    <w:rsid w:val="00C10E48"/>
    <w:rsid w:val="00C1345A"/>
    <w:rsid w:val="00C355C2"/>
    <w:rsid w:val="00C363D2"/>
    <w:rsid w:val="00C377A2"/>
    <w:rsid w:val="00C522B3"/>
    <w:rsid w:val="00C6467C"/>
    <w:rsid w:val="00C747AE"/>
    <w:rsid w:val="00C77F20"/>
    <w:rsid w:val="00C8068E"/>
    <w:rsid w:val="00C81AB1"/>
    <w:rsid w:val="00C91C3C"/>
    <w:rsid w:val="00C935E8"/>
    <w:rsid w:val="00CA2C90"/>
    <w:rsid w:val="00CA3BD3"/>
    <w:rsid w:val="00CA7FD3"/>
    <w:rsid w:val="00CB77FF"/>
    <w:rsid w:val="00CD670A"/>
    <w:rsid w:val="00CD691B"/>
    <w:rsid w:val="00CE4F57"/>
    <w:rsid w:val="00D22509"/>
    <w:rsid w:val="00D34775"/>
    <w:rsid w:val="00D46882"/>
    <w:rsid w:val="00D51BDA"/>
    <w:rsid w:val="00D520EC"/>
    <w:rsid w:val="00D6675F"/>
    <w:rsid w:val="00D7486E"/>
    <w:rsid w:val="00D805B9"/>
    <w:rsid w:val="00D84A0C"/>
    <w:rsid w:val="00DA1923"/>
    <w:rsid w:val="00DA40D6"/>
    <w:rsid w:val="00DC77C8"/>
    <w:rsid w:val="00DE08CF"/>
    <w:rsid w:val="00DE676A"/>
    <w:rsid w:val="00DE6F69"/>
    <w:rsid w:val="00DF199E"/>
    <w:rsid w:val="00DF5608"/>
    <w:rsid w:val="00DF75E4"/>
    <w:rsid w:val="00E05AB8"/>
    <w:rsid w:val="00E11562"/>
    <w:rsid w:val="00E20EA1"/>
    <w:rsid w:val="00E221FC"/>
    <w:rsid w:val="00E336F9"/>
    <w:rsid w:val="00E63AFC"/>
    <w:rsid w:val="00E67347"/>
    <w:rsid w:val="00E70BC2"/>
    <w:rsid w:val="00E74005"/>
    <w:rsid w:val="00E756E7"/>
    <w:rsid w:val="00E92A53"/>
    <w:rsid w:val="00E9363F"/>
    <w:rsid w:val="00EA27FE"/>
    <w:rsid w:val="00EA42C6"/>
    <w:rsid w:val="00EB07E4"/>
    <w:rsid w:val="00EB1A54"/>
    <w:rsid w:val="00EB37B2"/>
    <w:rsid w:val="00EB64D8"/>
    <w:rsid w:val="00EC4A81"/>
    <w:rsid w:val="00ED6B06"/>
    <w:rsid w:val="00EE2F33"/>
    <w:rsid w:val="00EE5FAD"/>
    <w:rsid w:val="00EF25AA"/>
    <w:rsid w:val="00EF4D84"/>
    <w:rsid w:val="00F0340E"/>
    <w:rsid w:val="00F05AC4"/>
    <w:rsid w:val="00F142A1"/>
    <w:rsid w:val="00F24CE9"/>
    <w:rsid w:val="00F36F05"/>
    <w:rsid w:val="00F51CC5"/>
    <w:rsid w:val="00F51D5E"/>
    <w:rsid w:val="00F56444"/>
    <w:rsid w:val="00F6593D"/>
    <w:rsid w:val="00F72016"/>
    <w:rsid w:val="00F75A9B"/>
    <w:rsid w:val="00F8452B"/>
    <w:rsid w:val="00F92532"/>
    <w:rsid w:val="00FA32D3"/>
    <w:rsid w:val="00FA5447"/>
    <w:rsid w:val="00FB38D3"/>
    <w:rsid w:val="00FD108C"/>
    <w:rsid w:val="00FD142D"/>
    <w:rsid w:val="00FD76D0"/>
    <w:rsid w:val="00FE1374"/>
    <w:rsid w:val="00FE1B49"/>
    <w:rsid w:val="00FE5CE8"/>
    <w:rsid w:val="00FF6B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F69B8D"/>
  <w15:docId w15:val="{AE73695C-B51E-41CC-8433-0B2D0E3D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E3"/>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4B67E3"/>
  </w:style>
  <w:style w:type="paragraph" w:styleId="Encabezado">
    <w:name w:val="header"/>
    <w:basedOn w:val="Normal"/>
    <w:link w:val="EncabezadoCar"/>
    <w:rsid w:val="004B67E3"/>
    <w:pPr>
      <w:tabs>
        <w:tab w:val="center" w:pos="4252"/>
        <w:tab w:val="right" w:pos="8504"/>
      </w:tabs>
    </w:pPr>
  </w:style>
  <w:style w:type="character" w:customStyle="1" w:styleId="EncabezadoCar">
    <w:name w:val="Encabezado Car"/>
    <w:basedOn w:val="Fuentedeprrafopredeter"/>
    <w:link w:val="Encabezado"/>
    <w:rsid w:val="004B67E3"/>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4B67E3"/>
    <w:pPr>
      <w:ind w:left="720"/>
      <w:contextualSpacing/>
    </w:pPr>
    <w:rPr>
      <w:rFonts w:ascii="Courier" w:hAnsi="Courier"/>
      <w:sz w:val="24"/>
    </w:rPr>
  </w:style>
  <w:style w:type="table" w:styleId="Tablaconcuadrcula">
    <w:name w:val="Table Grid"/>
    <w:basedOn w:val="Tablanormal"/>
    <w:uiPriority w:val="39"/>
    <w:rsid w:val="004B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B67E3"/>
    <w:rPr>
      <w:color w:val="0563C1" w:themeColor="hyperlink"/>
      <w:u w:val="single"/>
    </w:rPr>
  </w:style>
  <w:style w:type="paragraph" w:styleId="Textonotapie">
    <w:name w:val="footnote text"/>
    <w:basedOn w:val="Normal"/>
    <w:link w:val="TextonotapieCar"/>
    <w:uiPriority w:val="99"/>
    <w:semiHidden/>
    <w:unhideWhenUsed/>
    <w:rsid w:val="004B67E3"/>
  </w:style>
  <w:style w:type="character" w:customStyle="1" w:styleId="TextonotapieCar">
    <w:name w:val="Texto nota pie Car"/>
    <w:basedOn w:val="Fuentedeprrafopredeter"/>
    <w:link w:val="Textonotapie"/>
    <w:uiPriority w:val="99"/>
    <w:semiHidden/>
    <w:rsid w:val="004B67E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4B67E3"/>
    <w:rPr>
      <w:vertAlign w:val="superscript"/>
    </w:rPr>
  </w:style>
  <w:style w:type="paragraph" w:customStyle="1" w:styleId="Default">
    <w:name w:val="Default"/>
    <w:rsid w:val="004B67E3"/>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077E20"/>
    <w:pPr>
      <w:tabs>
        <w:tab w:val="center" w:pos="4419"/>
        <w:tab w:val="right" w:pos="8838"/>
      </w:tabs>
    </w:pPr>
  </w:style>
  <w:style w:type="character" w:customStyle="1" w:styleId="PiedepginaCar">
    <w:name w:val="Pie de página Car"/>
    <w:basedOn w:val="Fuentedeprrafopredeter"/>
    <w:link w:val="Piedepgina"/>
    <w:uiPriority w:val="99"/>
    <w:rsid w:val="00077E20"/>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F6593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93D"/>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0F5814"/>
    <w:rPr>
      <w:sz w:val="16"/>
      <w:szCs w:val="16"/>
    </w:rPr>
  </w:style>
  <w:style w:type="paragraph" w:styleId="Textocomentario">
    <w:name w:val="annotation text"/>
    <w:basedOn w:val="Normal"/>
    <w:link w:val="TextocomentarioCar"/>
    <w:uiPriority w:val="99"/>
    <w:unhideWhenUsed/>
    <w:rsid w:val="000F5814"/>
  </w:style>
  <w:style w:type="character" w:customStyle="1" w:styleId="TextocomentarioCar">
    <w:name w:val="Texto comentario Car"/>
    <w:basedOn w:val="Fuentedeprrafopredeter"/>
    <w:link w:val="Textocomentario"/>
    <w:uiPriority w:val="99"/>
    <w:rsid w:val="000F581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F5814"/>
    <w:rPr>
      <w:b/>
      <w:bCs/>
    </w:rPr>
  </w:style>
  <w:style w:type="character" w:customStyle="1" w:styleId="AsuntodelcomentarioCar">
    <w:name w:val="Asunto del comentario Car"/>
    <w:basedOn w:val="TextocomentarioCar"/>
    <w:link w:val="Asuntodelcomentario"/>
    <w:uiPriority w:val="99"/>
    <w:semiHidden/>
    <w:rsid w:val="000F5814"/>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921603">
      <w:bodyDiv w:val="1"/>
      <w:marLeft w:val="0"/>
      <w:marRight w:val="0"/>
      <w:marTop w:val="0"/>
      <w:marBottom w:val="0"/>
      <w:divBdr>
        <w:top w:val="none" w:sz="0" w:space="0" w:color="auto"/>
        <w:left w:val="none" w:sz="0" w:space="0" w:color="auto"/>
        <w:bottom w:val="none" w:sz="0" w:space="0" w:color="auto"/>
        <w:right w:val="none" w:sz="0" w:space="0" w:color="auto"/>
      </w:divBdr>
    </w:div>
    <w:div w:id="150590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llcentervigia@supertransporte.gov.co"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CB6E1-28E2-4788-97A6-2941321D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3214</Words>
  <Characters>17679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Villegas Molina</dc:creator>
  <cp:lastModifiedBy>Diana Paola Suarez Mendez</cp:lastModifiedBy>
  <cp:revision>3</cp:revision>
  <cp:lastPrinted>2020-02-19T21:35:00Z</cp:lastPrinted>
  <dcterms:created xsi:type="dcterms:W3CDTF">2021-03-26T20:34:00Z</dcterms:created>
  <dcterms:modified xsi:type="dcterms:W3CDTF">2021-03-27T01:15:00Z</dcterms:modified>
</cp:coreProperties>
</file>