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FCDA6" w14:textId="5DFA2B18" w:rsidR="00550D81" w:rsidRPr="007223DB" w:rsidRDefault="00550D81" w:rsidP="00880EC3">
      <w:pPr>
        <w:contextualSpacing/>
        <w:jc w:val="center"/>
        <w:rPr>
          <w:rFonts w:ascii="Arial Narrow" w:hAnsi="Arial Narrow" w:cs="Arial"/>
          <w:b/>
          <w:bCs/>
        </w:rPr>
      </w:pPr>
      <w:r w:rsidRPr="007223DB">
        <w:rPr>
          <w:rFonts w:ascii="Arial Narrow" w:hAnsi="Arial Narrow" w:cs="Arial"/>
          <w:b/>
          <w:bCs/>
        </w:rPr>
        <w:t>CIRCULAR EXTERNA No.</w:t>
      </w:r>
      <w:r w:rsidR="002F3796" w:rsidRPr="007223DB">
        <w:rPr>
          <w:rFonts w:ascii="Arial Narrow" w:hAnsi="Arial Narrow" w:cs="Arial"/>
          <w:b/>
          <w:bCs/>
        </w:rPr>
        <w:t xml:space="preserve">   </w:t>
      </w:r>
    </w:p>
    <w:p w14:paraId="220154DD" w14:textId="77777777" w:rsidR="002F3796" w:rsidRPr="007223DB" w:rsidRDefault="002F3796" w:rsidP="00880EC3">
      <w:pPr>
        <w:contextualSpacing/>
        <w:jc w:val="center"/>
        <w:rPr>
          <w:rFonts w:ascii="Arial Narrow" w:hAnsi="Arial Narrow" w:cs="Arial"/>
        </w:rPr>
      </w:pPr>
    </w:p>
    <w:p w14:paraId="282169EB" w14:textId="19DE38E3" w:rsidR="005D4956" w:rsidRPr="007223DB" w:rsidRDefault="00550D81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  <w:b/>
          <w:bCs/>
        </w:rPr>
        <w:t>PARA:</w:t>
      </w:r>
      <w:r w:rsidRPr="007223DB">
        <w:rPr>
          <w:rFonts w:ascii="Arial Narrow" w:hAnsi="Arial Narrow" w:cs="Arial"/>
        </w:rPr>
        <w:t xml:space="preserve"> </w:t>
      </w:r>
      <w:r w:rsidR="001123D6" w:rsidRPr="007223DB">
        <w:rPr>
          <w:rFonts w:ascii="Arial Narrow" w:hAnsi="Arial Narrow" w:cs="Arial"/>
        </w:rPr>
        <w:t xml:space="preserve"> </w:t>
      </w:r>
      <w:r w:rsidR="001123D6" w:rsidRPr="007223DB">
        <w:rPr>
          <w:rFonts w:ascii="Arial Narrow" w:hAnsi="Arial Narrow" w:cs="Arial"/>
        </w:rPr>
        <w:tab/>
      </w:r>
      <w:r w:rsidR="001F088E" w:rsidRPr="007223DB">
        <w:rPr>
          <w:rFonts w:ascii="Arial Narrow" w:hAnsi="Arial Narrow" w:cs="Arial"/>
        </w:rPr>
        <w:t xml:space="preserve">Administradores de las infraestructuras del transporte y operadores ferroviarios </w:t>
      </w:r>
    </w:p>
    <w:p w14:paraId="24E928BA" w14:textId="77777777" w:rsidR="005D4956" w:rsidRPr="007223DB" w:rsidRDefault="005D4956" w:rsidP="00880EC3">
      <w:pPr>
        <w:contextualSpacing/>
        <w:jc w:val="both"/>
        <w:rPr>
          <w:rFonts w:ascii="Arial Narrow" w:hAnsi="Arial Narrow" w:cs="Arial"/>
        </w:rPr>
      </w:pPr>
    </w:p>
    <w:p w14:paraId="1FCC1E92" w14:textId="0E36D3CE" w:rsidR="00CB2360" w:rsidRPr="007223DB" w:rsidRDefault="00550D81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  <w:b/>
          <w:bCs/>
        </w:rPr>
        <w:t>DE:</w:t>
      </w:r>
      <w:r w:rsidRPr="007223DB">
        <w:rPr>
          <w:rFonts w:ascii="Arial Narrow" w:hAnsi="Arial Narrow" w:cs="Arial"/>
        </w:rPr>
        <w:t xml:space="preserve"> </w:t>
      </w:r>
      <w:r w:rsidR="00253C9B" w:rsidRPr="007223DB">
        <w:rPr>
          <w:rFonts w:ascii="Arial Narrow" w:hAnsi="Arial Narrow" w:cs="Arial"/>
        </w:rPr>
        <w:t xml:space="preserve"> </w:t>
      </w:r>
      <w:r w:rsidR="00C04517" w:rsidRPr="007223DB">
        <w:rPr>
          <w:rFonts w:ascii="Arial Narrow" w:hAnsi="Arial Narrow" w:cs="Arial"/>
        </w:rPr>
        <w:t xml:space="preserve"> </w:t>
      </w:r>
      <w:r w:rsidR="0074347F" w:rsidRPr="007223DB">
        <w:rPr>
          <w:rFonts w:ascii="Arial Narrow" w:hAnsi="Arial Narrow" w:cs="Arial"/>
        </w:rPr>
        <w:tab/>
      </w:r>
      <w:r w:rsidR="00A07DAC">
        <w:rPr>
          <w:rFonts w:ascii="Arial Narrow" w:hAnsi="Arial Narrow" w:cs="Arial"/>
        </w:rPr>
        <w:tab/>
      </w:r>
      <w:r w:rsidR="001F088E" w:rsidRPr="007223DB">
        <w:rPr>
          <w:rFonts w:ascii="Arial Narrow" w:hAnsi="Arial Narrow" w:cs="Arial"/>
        </w:rPr>
        <w:t>Superintendencia de Transporte</w:t>
      </w:r>
    </w:p>
    <w:p w14:paraId="74BD86F3" w14:textId="77777777" w:rsidR="00253C9B" w:rsidRPr="007223DB" w:rsidRDefault="00004D2B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</w:rPr>
        <w:tab/>
      </w:r>
      <w:r w:rsidR="00D13578" w:rsidRPr="007223DB">
        <w:rPr>
          <w:rFonts w:ascii="Arial Narrow" w:hAnsi="Arial Narrow" w:cs="Arial"/>
        </w:rPr>
        <w:t xml:space="preserve"> </w:t>
      </w:r>
    </w:p>
    <w:p w14:paraId="25EF1629" w14:textId="0AC9C79F" w:rsidR="008C6812" w:rsidRDefault="00673415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  <w:b/>
          <w:bCs/>
        </w:rPr>
        <w:t>ASUNTO:</w:t>
      </w:r>
      <w:r w:rsidRPr="007223DB">
        <w:rPr>
          <w:rFonts w:ascii="Arial Narrow" w:hAnsi="Arial Narrow" w:cs="Arial"/>
        </w:rPr>
        <w:tab/>
      </w:r>
      <w:r w:rsidR="009D7C92" w:rsidRPr="007223DB">
        <w:rPr>
          <w:rFonts w:ascii="Arial Narrow" w:hAnsi="Arial Narrow" w:cs="Arial"/>
        </w:rPr>
        <w:t xml:space="preserve">Lineamientos generales </w:t>
      </w:r>
      <w:r w:rsidR="00841CA5" w:rsidRPr="007223DB">
        <w:rPr>
          <w:rFonts w:ascii="Arial Narrow" w:hAnsi="Arial Narrow" w:cs="Arial"/>
        </w:rPr>
        <w:t>para el</w:t>
      </w:r>
      <w:r w:rsidR="009D7C92" w:rsidRPr="007223DB">
        <w:rPr>
          <w:rFonts w:ascii="Arial Narrow" w:hAnsi="Arial Narrow" w:cs="Arial"/>
        </w:rPr>
        <w:t xml:space="preserve"> </w:t>
      </w:r>
      <w:r w:rsidR="008C6812" w:rsidRPr="007223DB">
        <w:rPr>
          <w:rFonts w:ascii="Arial Narrow" w:hAnsi="Arial Narrow" w:cs="Arial"/>
        </w:rPr>
        <w:t>reporte</w:t>
      </w:r>
      <w:r w:rsidR="00841CA5" w:rsidRPr="007223DB">
        <w:rPr>
          <w:rFonts w:ascii="Arial Narrow" w:hAnsi="Arial Narrow" w:cs="Arial"/>
        </w:rPr>
        <w:t xml:space="preserve"> de información y la entrega de evidencias </w:t>
      </w:r>
      <w:r w:rsidR="00895C53" w:rsidRPr="007223DB">
        <w:rPr>
          <w:rStyle w:val="normaltextrun"/>
          <w:rFonts w:ascii="Arial Narrow" w:hAnsi="Arial Narrow" w:cs="Arial"/>
        </w:rPr>
        <w:t>a través de</w:t>
      </w:r>
      <w:r w:rsidR="005006FD" w:rsidRPr="007223DB">
        <w:rPr>
          <w:rStyle w:val="normaltextrun"/>
          <w:rFonts w:ascii="Arial Narrow" w:hAnsi="Arial Narrow" w:cs="Arial"/>
        </w:rPr>
        <w:t xml:space="preserve"> </w:t>
      </w:r>
      <w:r w:rsidR="00895C53" w:rsidRPr="007223DB">
        <w:rPr>
          <w:rStyle w:val="normaltextrun"/>
          <w:rFonts w:ascii="Arial Narrow" w:hAnsi="Arial Narrow" w:cs="Arial"/>
        </w:rPr>
        <w:t>l</w:t>
      </w:r>
      <w:r w:rsidR="005006FD" w:rsidRPr="007223DB">
        <w:rPr>
          <w:rStyle w:val="normaltextrun"/>
          <w:rFonts w:ascii="Arial Narrow" w:hAnsi="Arial Narrow" w:cs="Arial"/>
        </w:rPr>
        <w:t>a herramienta tecnológica</w:t>
      </w:r>
      <w:r w:rsidR="00895C53" w:rsidRPr="007223DB">
        <w:rPr>
          <w:rStyle w:val="normaltextrun"/>
          <w:rFonts w:ascii="Arial Narrow" w:hAnsi="Arial Narrow" w:cs="Arial"/>
        </w:rPr>
        <w:t xml:space="preserve"> SASPRO, en relación con</w:t>
      </w:r>
      <w:r w:rsidR="00841CA5" w:rsidRPr="007223DB">
        <w:rPr>
          <w:rFonts w:ascii="Arial Narrow" w:hAnsi="Arial Narrow" w:cs="Arial"/>
        </w:rPr>
        <w:t xml:space="preserve"> </w:t>
      </w:r>
      <w:r w:rsidR="006E10A6" w:rsidRPr="007223DB">
        <w:rPr>
          <w:rFonts w:ascii="Arial Narrow" w:hAnsi="Arial Narrow" w:cs="Arial"/>
        </w:rPr>
        <w:t>los protocolos de bioseguridad</w:t>
      </w:r>
      <w:r w:rsidR="00841CA5" w:rsidRPr="007223DB">
        <w:rPr>
          <w:rFonts w:ascii="Arial Narrow" w:hAnsi="Arial Narrow" w:cs="Arial"/>
        </w:rPr>
        <w:t xml:space="preserve"> </w:t>
      </w:r>
      <w:r w:rsidR="008C6812" w:rsidRPr="007223DB">
        <w:rPr>
          <w:rFonts w:ascii="Arial Narrow" w:hAnsi="Arial Narrow" w:cs="Arial"/>
        </w:rPr>
        <w:t>Covid</w:t>
      </w:r>
      <w:r w:rsidR="00841CA5" w:rsidRPr="007223DB">
        <w:rPr>
          <w:rFonts w:ascii="Arial Narrow" w:hAnsi="Arial Narrow" w:cs="Arial"/>
        </w:rPr>
        <w:t xml:space="preserve"> </w:t>
      </w:r>
      <w:r w:rsidR="00895C53" w:rsidRPr="007223DB">
        <w:rPr>
          <w:rFonts w:ascii="Arial Narrow" w:hAnsi="Arial Narrow" w:cs="Arial"/>
        </w:rPr>
        <w:t>–</w:t>
      </w:r>
      <w:r w:rsidR="00A414CE" w:rsidRPr="007223DB">
        <w:rPr>
          <w:rFonts w:ascii="Arial Narrow" w:hAnsi="Arial Narrow" w:cs="Arial"/>
        </w:rPr>
        <w:t xml:space="preserve"> </w:t>
      </w:r>
      <w:r w:rsidR="008C6812" w:rsidRPr="007223DB">
        <w:rPr>
          <w:rFonts w:ascii="Arial Narrow" w:hAnsi="Arial Narrow" w:cs="Arial"/>
        </w:rPr>
        <w:t>19</w:t>
      </w:r>
      <w:r w:rsidR="00895C53" w:rsidRPr="007223DB">
        <w:rPr>
          <w:rFonts w:ascii="Arial Narrow" w:hAnsi="Arial Narrow" w:cs="Arial"/>
        </w:rPr>
        <w:t xml:space="preserve"> establecidos por el Gobierno Nacional</w:t>
      </w:r>
      <w:r w:rsidR="008C6812" w:rsidRPr="007223DB">
        <w:rPr>
          <w:rFonts w:ascii="Arial Narrow" w:hAnsi="Arial Narrow" w:cs="Arial"/>
        </w:rPr>
        <w:t>.</w:t>
      </w:r>
    </w:p>
    <w:p w14:paraId="79FBCA38" w14:textId="77777777" w:rsidR="0005504E" w:rsidRPr="007223DB" w:rsidRDefault="0005504E" w:rsidP="00880EC3">
      <w:pPr>
        <w:contextualSpacing/>
        <w:jc w:val="both"/>
        <w:rPr>
          <w:rFonts w:ascii="Arial Narrow" w:hAnsi="Arial Narrow" w:cs="Arial"/>
        </w:rPr>
      </w:pPr>
    </w:p>
    <w:p w14:paraId="6031DC5D" w14:textId="77777777" w:rsidR="00CC281C" w:rsidRPr="007223DB" w:rsidRDefault="00CC281C" w:rsidP="00880EC3">
      <w:pPr>
        <w:contextualSpacing/>
        <w:jc w:val="both"/>
        <w:rPr>
          <w:rStyle w:val="normaltextrun"/>
          <w:rFonts w:ascii="Arial Narrow" w:hAnsi="Arial Narrow" w:cs="Arial"/>
          <w:color w:val="000000"/>
          <w:shd w:val="clear" w:color="auto" w:fill="FFFFFF"/>
        </w:rPr>
      </w:pPr>
    </w:p>
    <w:p w14:paraId="73DFC1D6" w14:textId="7BCCC6D4" w:rsidR="00CC281C" w:rsidRPr="007223DB" w:rsidRDefault="00CC281C" w:rsidP="00880EC3">
      <w:pPr>
        <w:pStyle w:val="Prrafodelista"/>
        <w:numPr>
          <w:ilvl w:val="0"/>
          <w:numId w:val="14"/>
        </w:numPr>
        <w:ind w:left="0" w:firstLine="0"/>
        <w:jc w:val="both"/>
        <w:rPr>
          <w:rStyle w:val="normaltextrun"/>
          <w:rFonts w:ascii="Arial Narrow" w:hAnsi="Arial Narrow" w:cs="Arial"/>
          <w:b/>
          <w:bCs/>
          <w:color w:val="000000"/>
          <w:shd w:val="clear" w:color="auto" w:fill="FFFFFF"/>
        </w:rPr>
      </w:pPr>
      <w:r w:rsidRPr="007223DB">
        <w:rPr>
          <w:rStyle w:val="normaltextrun"/>
          <w:rFonts w:ascii="Arial Narrow" w:hAnsi="Arial Narrow" w:cs="Arial"/>
          <w:b/>
          <w:bCs/>
          <w:color w:val="000000"/>
          <w:shd w:val="clear" w:color="auto" w:fill="FFFFFF"/>
        </w:rPr>
        <w:t>Instrucciones</w:t>
      </w:r>
    </w:p>
    <w:p w14:paraId="6A1C17B7" w14:textId="77777777" w:rsidR="00550D81" w:rsidRPr="007223DB" w:rsidRDefault="00550D81" w:rsidP="00880EC3">
      <w:pPr>
        <w:contextualSpacing/>
        <w:jc w:val="both"/>
        <w:rPr>
          <w:rFonts w:ascii="Arial Narrow" w:hAnsi="Arial Narrow" w:cs="Arial"/>
        </w:rPr>
      </w:pPr>
    </w:p>
    <w:p w14:paraId="52C6B3C0" w14:textId="77777777" w:rsidR="00CC281C" w:rsidRPr="007223DB" w:rsidRDefault="00CC281C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</w:rPr>
        <w:t>Los administradores de las infraestructuras del transporte y operadores ferroviarios deberán:</w:t>
      </w:r>
    </w:p>
    <w:p w14:paraId="2BEAB8A6" w14:textId="77777777" w:rsidR="00CC281C" w:rsidRPr="007223DB" w:rsidRDefault="00CC281C" w:rsidP="00880EC3">
      <w:pPr>
        <w:contextualSpacing/>
        <w:jc w:val="both"/>
        <w:rPr>
          <w:rFonts w:ascii="Arial Narrow" w:hAnsi="Arial Narrow" w:cs="Arial"/>
        </w:rPr>
      </w:pPr>
    </w:p>
    <w:p w14:paraId="66BA815C" w14:textId="77777777" w:rsidR="00CC281C" w:rsidRPr="007223DB" w:rsidRDefault="00CC281C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 Narrow" w:hAnsi="Arial Narrow" w:cs="Arial"/>
        </w:rPr>
      </w:pPr>
      <w:r w:rsidRPr="007223DB">
        <w:rPr>
          <w:rStyle w:val="normaltextrun"/>
          <w:rFonts w:ascii="Arial Narrow" w:hAnsi="Arial Narrow" w:cs="Arial"/>
          <w:u w:val="single"/>
        </w:rPr>
        <w:t>1.1.</w:t>
      </w:r>
      <w:r w:rsidRPr="007223DB">
        <w:rPr>
          <w:rStyle w:val="normaltextrun"/>
          <w:rFonts w:ascii="Arial Narrow" w:hAnsi="Arial Narrow" w:cs="Arial"/>
        </w:rPr>
        <w:t xml:space="preserve"> Reportar la información y entregar las evidencias </w:t>
      </w:r>
      <w:r w:rsidRPr="007223DB">
        <w:rPr>
          <w:rFonts w:ascii="Arial Narrow" w:hAnsi="Arial Narrow" w:cs="Arial"/>
        </w:rPr>
        <w:t>relacionadas con la implementación y el cumplimiento de los protocolos de bioseguridad establecidos por el Gobierno Nacional para mitigar la expansión del coronavirus Covid - 19 en el país</w:t>
      </w:r>
      <w:r w:rsidR="00E01362" w:rsidRPr="007223DB">
        <w:rPr>
          <w:rFonts w:ascii="Arial Narrow" w:hAnsi="Arial Narrow" w:cs="Arial"/>
        </w:rPr>
        <w:t>,</w:t>
      </w:r>
      <w:r w:rsidRPr="007223DB">
        <w:rPr>
          <w:rStyle w:val="normaltextrun"/>
          <w:rFonts w:ascii="Arial Narrow" w:hAnsi="Arial Narrow" w:cs="Arial"/>
        </w:rPr>
        <w:t xml:space="preserve"> a través del aplicativo web </w:t>
      </w:r>
      <w:r w:rsidR="00E01362" w:rsidRPr="007223DB">
        <w:rPr>
          <w:rStyle w:val="normaltextrun"/>
          <w:rFonts w:ascii="Arial Narrow" w:hAnsi="Arial Narrow" w:cs="Arial"/>
        </w:rPr>
        <w:t>SASPRO</w:t>
      </w:r>
      <w:r w:rsidR="00895C53" w:rsidRPr="007223DB">
        <w:rPr>
          <w:rStyle w:val="normaltextrun"/>
          <w:rFonts w:ascii="Arial Narrow" w:hAnsi="Arial Narrow" w:cs="Arial"/>
        </w:rPr>
        <w:t>,</w:t>
      </w:r>
      <w:r w:rsidR="00E01362" w:rsidRPr="007223DB">
        <w:rPr>
          <w:rStyle w:val="normaltextrun"/>
          <w:rFonts w:ascii="Arial Narrow" w:hAnsi="Arial Narrow" w:cs="Arial"/>
        </w:rPr>
        <w:t xml:space="preserve"> </w:t>
      </w:r>
      <w:r w:rsidRPr="007223DB">
        <w:rPr>
          <w:rStyle w:val="normaltextrun"/>
          <w:rFonts w:ascii="Arial Narrow" w:hAnsi="Arial Narrow" w:cs="Arial"/>
        </w:rPr>
        <w:t xml:space="preserve">conforme </w:t>
      </w:r>
      <w:r w:rsidR="00E01362" w:rsidRPr="007223DB">
        <w:rPr>
          <w:rStyle w:val="normaltextrun"/>
          <w:rFonts w:ascii="Arial Narrow" w:hAnsi="Arial Narrow" w:cs="Arial"/>
        </w:rPr>
        <w:t>con e</w:t>
      </w:r>
      <w:r w:rsidRPr="007223DB">
        <w:rPr>
          <w:rStyle w:val="normaltextrun"/>
          <w:rFonts w:ascii="Arial Narrow" w:hAnsi="Arial Narrow" w:cs="Arial"/>
        </w:rPr>
        <w:t xml:space="preserve">l instructivo correspondiente a </w:t>
      </w:r>
      <w:r w:rsidR="00895C53" w:rsidRPr="007223DB">
        <w:rPr>
          <w:rStyle w:val="normaltextrun"/>
          <w:rFonts w:ascii="Arial Narrow" w:hAnsi="Arial Narrow" w:cs="Arial"/>
        </w:rPr>
        <w:t>cada modo de transporte</w:t>
      </w:r>
      <w:r w:rsidR="003530EC" w:rsidRPr="007223DB">
        <w:rPr>
          <w:rStyle w:val="normaltextrun"/>
          <w:rFonts w:ascii="Arial Narrow" w:hAnsi="Arial Narrow" w:cs="Arial"/>
        </w:rPr>
        <w:t xml:space="preserve"> y/o según</w:t>
      </w:r>
      <w:r w:rsidR="00895C53" w:rsidRPr="007223DB">
        <w:rPr>
          <w:rStyle w:val="normaltextrun"/>
          <w:rFonts w:ascii="Arial Narrow" w:hAnsi="Arial Narrow" w:cs="Arial"/>
        </w:rPr>
        <w:t xml:space="preserve"> </w:t>
      </w:r>
      <w:r w:rsidR="003530EC" w:rsidRPr="007223DB">
        <w:rPr>
          <w:rStyle w:val="normaltextrun"/>
          <w:rFonts w:ascii="Arial Narrow" w:hAnsi="Arial Narrow" w:cs="Arial"/>
        </w:rPr>
        <w:t>el tipo de</w:t>
      </w:r>
      <w:r w:rsidRPr="007223DB">
        <w:rPr>
          <w:rStyle w:val="normaltextrun"/>
          <w:rFonts w:ascii="Arial Narrow" w:hAnsi="Arial Narrow" w:cs="Arial"/>
        </w:rPr>
        <w:t xml:space="preserve"> infraestructura</w:t>
      </w:r>
      <w:r w:rsidR="003530EC" w:rsidRPr="007223DB">
        <w:rPr>
          <w:rStyle w:val="normaltextrun"/>
          <w:rFonts w:ascii="Arial Narrow" w:hAnsi="Arial Narrow" w:cs="Arial"/>
        </w:rPr>
        <w:t xml:space="preserve"> de que se trate</w:t>
      </w:r>
      <w:r w:rsidRPr="007223DB">
        <w:rPr>
          <w:rStyle w:val="normaltextrun"/>
          <w:rFonts w:ascii="Arial Narrow" w:hAnsi="Arial Narrow" w:cs="Arial"/>
        </w:rPr>
        <w:t>.</w:t>
      </w:r>
      <w:r w:rsidRPr="007223DB">
        <w:rPr>
          <w:rStyle w:val="eop"/>
          <w:rFonts w:ascii="Arial Narrow" w:hAnsi="Arial Narrow" w:cs="Arial"/>
        </w:rPr>
        <w:t> </w:t>
      </w:r>
    </w:p>
    <w:p w14:paraId="1C018416" w14:textId="7178BD78" w:rsidR="00CC281C" w:rsidRDefault="00CC281C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Arial Narrow" w:hAnsi="Arial Narrow" w:cs="Arial"/>
        </w:rPr>
      </w:pPr>
    </w:p>
    <w:p w14:paraId="4AF5EF73" w14:textId="77777777" w:rsidR="00880EC3" w:rsidRPr="007223DB" w:rsidRDefault="00880EC3" w:rsidP="00880EC3">
      <w:pPr>
        <w:pStyle w:val="Prrafodelista"/>
        <w:ind w:left="0"/>
        <w:jc w:val="both"/>
        <w:rPr>
          <w:rFonts w:ascii="Arial Narrow" w:hAnsi="Arial Narrow" w:cs="Arial"/>
          <w:lang w:val="es-CO" w:eastAsia="es-CO"/>
        </w:rPr>
      </w:pPr>
      <w:r w:rsidRPr="007223DB">
        <w:rPr>
          <w:rFonts w:ascii="Arial Narrow" w:hAnsi="Arial Narrow" w:cs="Arial"/>
          <w:lang w:val="es-CO" w:eastAsia="es-CO"/>
        </w:rPr>
        <w:t>Hacen parte de la presente Circular los cuatro (4) anexos que contienen las</w:t>
      </w:r>
      <w:r w:rsidRPr="007223DB">
        <w:rPr>
          <w:rStyle w:val="normaltextrun"/>
          <w:rFonts w:ascii="Arial Narrow" w:hAnsi="Arial Narrow" w:cs="Arial"/>
        </w:rPr>
        <w:t xml:space="preserve"> instrucciones para </w:t>
      </w:r>
      <w:r w:rsidRPr="007223DB">
        <w:rPr>
          <w:rFonts w:ascii="Arial Narrow" w:hAnsi="Arial Narrow" w:cs="Arial"/>
        </w:rPr>
        <w:t xml:space="preserve">el reporte de información y la entrega de evidencias </w:t>
      </w:r>
      <w:r w:rsidRPr="007223DB">
        <w:rPr>
          <w:rStyle w:val="normaltextrun"/>
          <w:rFonts w:ascii="Arial Narrow" w:hAnsi="Arial Narrow" w:cs="Arial"/>
        </w:rPr>
        <w:t xml:space="preserve">a través de la herramienta tecnológica SASPRO, </w:t>
      </w:r>
      <w:r w:rsidRPr="007223DB">
        <w:rPr>
          <w:rFonts w:ascii="Arial Narrow" w:hAnsi="Arial Narrow" w:cs="Arial"/>
        </w:rPr>
        <w:t>según</w:t>
      </w:r>
      <w:r w:rsidRPr="007223DB">
        <w:rPr>
          <w:rStyle w:val="normaltextrun"/>
          <w:rFonts w:ascii="Arial Narrow" w:hAnsi="Arial Narrow" w:cs="Arial"/>
        </w:rPr>
        <w:t xml:space="preserve"> cada modo de transporte y/o tipo de infraestructura.</w:t>
      </w:r>
    </w:p>
    <w:p w14:paraId="40099716" w14:textId="77777777" w:rsidR="00880EC3" w:rsidRPr="007223DB" w:rsidRDefault="00880EC3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 Narrow" w:hAnsi="Arial Narrow" w:cs="Arial"/>
        </w:rPr>
      </w:pPr>
    </w:p>
    <w:p w14:paraId="0134F56C" w14:textId="361331EB" w:rsidR="00CC281C" w:rsidRPr="007223DB" w:rsidRDefault="00CC281C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 Narrow" w:hAnsi="Arial Narrow" w:cs="Arial"/>
        </w:rPr>
      </w:pPr>
      <w:r w:rsidRPr="007223DB">
        <w:rPr>
          <w:rStyle w:val="normaltextrun"/>
          <w:rFonts w:ascii="Arial Narrow" w:hAnsi="Arial Narrow" w:cs="Arial"/>
          <w:u w:val="single"/>
        </w:rPr>
        <w:t>1.2.</w:t>
      </w:r>
      <w:r w:rsidRPr="007223DB">
        <w:rPr>
          <w:rStyle w:val="normaltextrun"/>
          <w:rFonts w:ascii="Arial Narrow" w:hAnsi="Arial Narrow" w:cs="Arial"/>
        </w:rPr>
        <w:t xml:space="preserve"> Atender los requerimientos y/o las observaciones que los funcionarios realicen por cualquier medio o canal</w:t>
      </w:r>
      <w:r w:rsidR="003530EC" w:rsidRPr="007223DB">
        <w:rPr>
          <w:rStyle w:val="normaltextrun"/>
          <w:rFonts w:ascii="Arial Narrow" w:hAnsi="Arial Narrow" w:cs="Arial"/>
        </w:rPr>
        <w:t>,</w:t>
      </w:r>
      <w:r w:rsidRPr="007223DB">
        <w:rPr>
          <w:rStyle w:val="normaltextrun"/>
          <w:rFonts w:ascii="Arial Narrow" w:hAnsi="Arial Narrow" w:cs="Arial"/>
        </w:rPr>
        <w:t xml:space="preserve"> con el propósito de </w:t>
      </w:r>
      <w:r w:rsidR="00E01362" w:rsidRPr="007223DB">
        <w:rPr>
          <w:rStyle w:val="normaltextrun"/>
          <w:rFonts w:ascii="Arial Narrow" w:hAnsi="Arial Narrow" w:cs="Arial"/>
        </w:rPr>
        <w:t xml:space="preserve">alcanzar </w:t>
      </w:r>
      <w:r w:rsidRPr="007223DB">
        <w:rPr>
          <w:rStyle w:val="normaltextrun"/>
          <w:rFonts w:ascii="Arial Narrow" w:hAnsi="Arial Narrow" w:cs="Arial"/>
        </w:rPr>
        <w:t>niveles</w:t>
      </w:r>
      <w:r w:rsidR="00E01362" w:rsidRPr="007223DB">
        <w:rPr>
          <w:rStyle w:val="normaltextrun"/>
          <w:rFonts w:ascii="Arial Narrow" w:hAnsi="Arial Narrow" w:cs="Arial"/>
        </w:rPr>
        <w:t xml:space="preserve"> superiores </w:t>
      </w:r>
      <w:r w:rsidR="003530EC" w:rsidRPr="007223DB">
        <w:rPr>
          <w:rStyle w:val="normaltextrun"/>
          <w:rFonts w:ascii="Arial Narrow" w:hAnsi="Arial Narrow" w:cs="Arial"/>
        </w:rPr>
        <w:t>de</w:t>
      </w:r>
      <w:r w:rsidRPr="007223DB">
        <w:rPr>
          <w:rStyle w:val="normaltextrun"/>
          <w:rFonts w:ascii="Arial Narrow" w:hAnsi="Arial Narrow" w:cs="Arial"/>
        </w:rPr>
        <w:t xml:space="preserve"> cumplimento </w:t>
      </w:r>
      <w:r w:rsidR="00E01362" w:rsidRPr="007223DB">
        <w:rPr>
          <w:rStyle w:val="normaltextrun"/>
          <w:rFonts w:ascii="Arial Narrow" w:hAnsi="Arial Narrow" w:cs="Arial"/>
        </w:rPr>
        <w:t>e</w:t>
      </w:r>
      <w:r w:rsidR="003530EC" w:rsidRPr="007223DB">
        <w:rPr>
          <w:rStyle w:val="normaltextrun"/>
          <w:rFonts w:ascii="Arial Narrow" w:hAnsi="Arial Narrow" w:cs="Arial"/>
        </w:rPr>
        <w:t>n</w:t>
      </w:r>
      <w:r w:rsidR="00E01362" w:rsidRPr="007223DB">
        <w:rPr>
          <w:rStyle w:val="normaltextrun"/>
          <w:rFonts w:ascii="Arial Narrow" w:hAnsi="Arial Narrow" w:cs="Arial"/>
        </w:rPr>
        <w:t xml:space="preserve"> </w:t>
      </w:r>
      <w:r w:rsidR="003530EC" w:rsidRPr="007223DB">
        <w:rPr>
          <w:rStyle w:val="normaltextrun"/>
          <w:rFonts w:ascii="Arial Narrow" w:hAnsi="Arial Narrow" w:cs="Arial"/>
        </w:rPr>
        <w:t xml:space="preserve">relación con </w:t>
      </w:r>
      <w:r w:rsidR="00E01362" w:rsidRPr="007223DB">
        <w:rPr>
          <w:rStyle w:val="normaltextrun"/>
          <w:rFonts w:ascii="Arial Narrow" w:hAnsi="Arial Narrow" w:cs="Arial"/>
        </w:rPr>
        <w:t>los protocolos de bioseguridad</w:t>
      </w:r>
      <w:r w:rsidR="003530EC" w:rsidRPr="007223DB">
        <w:rPr>
          <w:rStyle w:val="normaltextrun"/>
          <w:rFonts w:ascii="Arial Narrow" w:hAnsi="Arial Narrow" w:cs="Arial"/>
        </w:rPr>
        <w:t xml:space="preserve"> Covid - 19</w:t>
      </w:r>
      <w:r w:rsidRPr="007223DB">
        <w:rPr>
          <w:rStyle w:val="normaltextrun"/>
          <w:rFonts w:ascii="Arial Narrow" w:hAnsi="Arial Narrow" w:cs="Arial"/>
        </w:rPr>
        <w:t>.</w:t>
      </w:r>
      <w:r w:rsidRPr="007223DB">
        <w:rPr>
          <w:rStyle w:val="eop"/>
          <w:rFonts w:ascii="Arial Narrow" w:hAnsi="Arial Narrow" w:cs="Arial"/>
        </w:rPr>
        <w:t> </w:t>
      </w:r>
    </w:p>
    <w:p w14:paraId="67B7D0E7" w14:textId="77777777" w:rsidR="00CC281C" w:rsidRPr="007223DB" w:rsidRDefault="00CC281C" w:rsidP="00880EC3">
      <w:pPr>
        <w:contextualSpacing/>
        <w:jc w:val="both"/>
        <w:rPr>
          <w:rFonts w:ascii="Arial Narrow" w:hAnsi="Arial Narrow" w:cs="Arial"/>
        </w:rPr>
      </w:pPr>
    </w:p>
    <w:p w14:paraId="50CBF2E2" w14:textId="2FA315CE" w:rsidR="001F088E" w:rsidRPr="007223DB" w:rsidRDefault="001F088E" w:rsidP="00880EC3">
      <w:pPr>
        <w:pStyle w:val="Prrafodelista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  <w:b/>
          <w:bCs/>
        </w:rPr>
      </w:pPr>
      <w:r w:rsidRPr="007223DB">
        <w:rPr>
          <w:rFonts w:ascii="Arial Narrow" w:hAnsi="Arial Narrow" w:cs="Arial"/>
          <w:b/>
          <w:bCs/>
        </w:rPr>
        <w:t>Fundamentos de las instrucciones</w:t>
      </w:r>
    </w:p>
    <w:p w14:paraId="0392077A" w14:textId="45D0F166" w:rsidR="00DA5E05" w:rsidRPr="007223DB" w:rsidRDefault="001F088E" w:rsidP="00880EC3">
      <w:pPr>
        <w:pStyle w:val="Prrafodelista"/>
        <w:numPr>
          <w:ilvl w:val="1"/>
          <w:numId w:val="15"/>
        </w:numPr>
        <w:ind w:left="0" w:firstLine="0"/>
        <w:jc w:val="both"/>
        <w:rPr>
          <w:rFonts w:ascii="Arial Narrow" w:hAnsi="Arial Narrow" w:cs="Arial"/>
          <w:u w:val="single"/>
        </w:rPr>
      </w:pPr>
      <w:r w:rsidRPr="007223DB">
        <w:rPr>
          <w:rFonts w:ascii="Arial Narrow" w:hAnsi="Arial Narrow" w:cs="Arial"/>
        </w:rPr>
        <w:tab/>
      </w:r>
      <w:r w:rsidRPr="007223DB">
        <w:rPr>
          <w:rFonts w:ascii="Arial Narrow" w:hAnsi="Arial Narrow" w:cs="Arial"/>
          <w:u w:val="single"/>
        </w:rPr>
        <w:t>Competencia de la Superintendencia de Transporte</w:t>
      </w:r>
    </w:p>
    <w:p w14:paraId="14358FF1" w14:textId="52691E64" w:rsidR="003530EC" w:rsidRPr="007223DB" w:rsidRDefault="003530EC" w:rsidP="00880EC3">
      <w:pPr>
        <w:contextualSpacing/>
        <w:jc w:val="both"/>
        <w:rPr>
          <w:rFonts w:ascii="Arial Narrow" w:hAnsi="Arial Narrow" w:cs="Arial"/>
        </w:rPr>
      </w:pPr>
    </w:p>
    <w:p w14:paraId="6719EED6" w14:textId="60E9F670" w:rsidR="00046975" w:rsidRPr="007223DB" w:rsidRDefault="00046975" w:rsidP="00880EC3">
      <w:pPr>
        <w:pStyle w:val="Textoindependiente"/>
        <w:ind w:right="51"/>
        <w:contextualSpacing/>
        <w:jc w:val="both"/>
      </w:pPr>
      <w:r w:rsidRPr="007223DB">
        <w:t>La</w:t>
      </w:r>
      <w:r w:rsidRPr="007223DB">
        <w:rPr>
          <w:spacing w:val="-15"/>
        </w:rPr>
        <w:t xml:space="preserve"> </w:t>
      </w:r>
      <w:r w:rsidRPr="007223DB">
        <w:t>Superintendencia</w:t>
      </w:r>
      <w:r w:rsidRPr="007223DB">
        <w:rPr>
          <w:spacing w:val="-16"/>
        </w:rPr>
        <w:t xml:space="preserve"> </w:t>
      </w:r>
      <w:r w:rsidRPr="007223DB">
        <w:t>de</w:t>
      </w:r>
      <w:r w:rsidRPr="007223DB">
        <w:rPr>
          <w:spacing w:val="-15"/>
        </w:rPr>
        <w:t xml:space="preserve"> </w:t>
      </w:r>
      <w:r w:rsidRPr="007223DB">
        <w:t>Transporte</w:t>
      </w:r>
      <w:r w:rsidRPr="007223DB">
        <w:rPr>
          <w:spacing w:val="-17"/>
        </w:rPr>
        <w:t xml:space="preserve"> </w:t>
      </w:r>
      <w:r w:rsidRPr="007223DB">
        <w:t>es</w:t>
      </w:r>
      <w:r w:rsidRPr="007223DB">
        <w:rPr>
          <w:spacing w:val="-18"/>
        </w:rPr>
        <w:t xml:space="preserve"> </w:t>
      </w:r>
      <w:r w:rsidRPr="007223DB">
        <w:t>un</w:t>
      </w:r>
      <w:r w:rsidRPr="007223DB">
        <w:rPr>
          <w:spacing w:val="-18"/>
        </w:rPr>
        <w:t xml:space="preserve"> </w:t>
      </w:r>
      <w:r w:rsidRPr="007223DB">
        <w:t>organismo</w:t>
      </w:r>
      <w:r w:rsidRPr="007223DB">
        <w:rPr>
          <w:spacing w:val="-14"/>
        </w:rPr>
        <w:t xml:space="preserve"> </w:t>
      </w:r>
      <w:r w:rsidRPr="007223DB">
        <w:t>descentralizado</w:t>
      </w:r>
      <w:r w:rsidRPr="007223DB">
        <w:rPr>
          <w:spacing w:val="-15"/>
        </w:rPr>
        <w:t xml:space="preserve"> </w:t>
      </w:r>
      <w:r w:rsidRPr="007223DB">
        <w:t>del</w:t>
      </w:r>
      <w:r w:rsidRPr="007223DB">
        <w:rPr>
          <w:spacing w:val="-17"/>
        </w:rPr>
        <w:t xml:space="preserve"> </w:t>
      </w:r>
      <w:r w:rsidRPr="007223DB">
        <w:t>orden</w:t>
      </w:r>
      <w:r w:rsidRPr="007223DB">
        <w:rPr>
          <w:spacing w:val="-17"/>
        </w:rPr>
        <w:t xml:space="preserve"> </w:t>
      </w:r>
      <w:r w:rsidRPr="007223DB">
        <w:t>nacional,</w:t>
      </w:r>
      <w:r w:rsidRPr="007223DB">
        <w:rPr>
          <w:spacing w:val="-18"/>
        </w:rPr>
        <w:t xml:space="preserve"> </w:t>
      </w:r>
      <w:r w:rsidRPr="007223DB">
        <w:t>de</w:t>
      </w:r>
      <w:r w:rsidRPr="007223DB">
        <w:rPr>
          <w:spacing w:val="-17"/>
        </w:rPr>
        <w:t xml:space="preserve"> </w:t>
      </w:r>
      <w:r w:rsidRPr="007223DB">
        <w:t>carácter</w:t>
      </w:r>
      <w:r w:rsidRPr="007223DB">
        <w:rPr>
          <w:spacing w:val="-16"/>
        </w:rPr>
        <w:t xml:space="preserve"> </w:t>
      </w:r>
      <w:r w:rsidRPr="007223DB">
        <w:t>técnico, con personería jurídica, autonomía administrativa, financiera y presupuestal, adscrita al Ministerio de Transporte</w:t>
      </w:r>
      <w:r w:rsidRPr="007223DB">
        <w:rPr>
          <w:rStyle w:val="Refdenotaalpie"/>
        </w:rPr>
        <w:footnoteReference w:id="1"/>
      </w:r>
      <w:r w:rsidRPr="007223DB">
        <w:t>.</w:t>
      </w:r>
    </w:p>
    <w:p w14:paraId="68EC8386" w14:textId="77777777" w:rsidR="00046975" w:rsidRPr="007223DB" w:rsidRDefault="00046975" w:rsidP="00880EC3">
      <w:pPr>
        <w:pStyle w:val="Textoindependiente"/>
        <w:contextualSpacing/>
      </w:pPr>
    </w:p>
    <w:p w14:paraId="547E8837" w14:textId="196ECA95" w:rsidR="00046975" w:rsidRPr="007223DB" w:rsidRDefault="00046975" w:rsidP="00880EC3">
      <w:pPr>
        <w:pStyle w:val="Textoindependiente"/>
        <w:ind w:right="51"/>
        <w:contextualSpacing/>
        <w:jc w:val="both"/>
      </w:pPr>
      <w:r w:rsidRPr="007223DB">
        <w:t>Para</w:t>
      </w:r>
      <w:r w:rsidRPr="007223DB">
        <w:rPr>
          <w:spacing w:val="-16"/>
        </w:rPr>
        <w:t xml:space="preserve"> </w:t>
      </w:r>
      <w:r w:rsidRPr="007223DB">
        <w:t>el</w:t>
      </w:r>
      <w:r w:rsidRPr="007223DB">
        <w:rPr>
          <w:spacing w:val="-16"/>
        </w:rPr>
        <w:t xml:space="preserve"> </w:t>
      </w:r>
      <w:r w:rsidRPr="007223DB">
        <w:t>cumplimiento</w:t>
      </w:r>
      <w:r w:rsidRPr="007223DB">
        <w:rPr>
          <w:spacing w:val="-15"/>
        </w:rPr>
        <w:t xml:space="preserve"> </w:t>
      </w:r>
      <w:r w:rsidRPr="007223DB">
        <w:t>de</w:t>
      </w:r>
      <w:r w:rsidRPr="007223DB">
        <w:rPr>
          <w:spacing w:val="-15"/>
        </w:rPr>
        <w:t xml:space="preserve"> </w:t>
      </w:r>
      <w:r w:rsidRPr="007223DB">
        <w:t>las</w:t>
      </w:r>
      <w:r w:rsidRPr="007223DB">
        <w:rPr>
          <w:spacing w:val="-17"/>
        </w:rPr>
        <w:t xml:space="preserve"> </w:t>
      </w:r>
      <w:r w:rsidRPr="007223DB">
        <w:t>funciones</w:t>
      </w:r>
      <w:r w:rsidRPr="007223DB">
        <w:rPr>
          <w:spacing w:val="-17"/>
        </w:rPr>
        <w:t xml:space="preserve"> </w:t>
      </w:r>
      <w:r w:rsidRPr="007223DB">
        <w:t>de</w:t>
      </w:r>
      <w:r w:rsidRPr="007223DB">
        <w:rPr>
          <w:spacing w:val="-12"/>
        </w:rPr>
        <w:t xml:space="preserve"> </w:t>
      </w:r>
      <w:r w:rsidRPr="007223DB">
        <w:t>la</w:t>
      </w:r>
      <w:r w:rsidRPr="007223DB">
        <w:rPr>
          <w:spacing w:val="-17"/>
        </w:rPr>
        <w:t xml:space="preserve"> </w:t>
      </w:r>
      <w:r w:rsidRPr="007223DB">
        <w:t>entidad,</w:t>
      </w:r>
      <w:r w:rsidRPr="007223DB">
        <w:rPr>
          <w:spacing w:val="-14"/>
        </w:rPr>
        <w:t xml:space="preserve"> </w:t>
      </w:r>
      <w:r w:rsidRPr="007223DB">
        <w:t>correspondientes</w:t>
      </w:r>
      <w:r w:rsidRPr="007223DB">
        <w:rPr>
          <w:spacing w:val="-17"/>
        </w:rPr>
        <w:t xml:space="preserve"> </w:t>
      </w:r>
      <w:r w:rsidRPr="007223DB">
        <w:t>al</w:t>
      </w:r>
      <w:r w:rsidRPr="007223DB">
        <w:rPr>
          <w:spacing w:val="-16"/>
        </w:rPr>
        <w:t xml:space="preserve"> </w:t>
      </w:r>
      <w:r w:rsidRPr="007223DB">
        <w:t>ejercicio</w:t>
      </w:r>
      <w:r w:rsidRPr="007223DB">
        <w:rPr>
          <w:spacing w:val="-16"/>
        </w:rPr>
        <w:t xml:space="preserve"> </w:t>
      </w:r>
      <w:r w:rsidRPr="007223DB">
        <w:t>de</w:t>
      </w:r>
      <w:r w:rsidRPr="007223DB">
        <w:rPr>
          <w:spacing w:val="-16"/>
        </w:rPr>
        <w:t xml:space="preserve"> </w:t>
      </w:r>
      <w:r w:rsidRPr="007223DB">
        <w:t>la</w:t>
      </w:r>
      <w:r w:rsidRPr="007223DB">
        <w:rPr>
          <w:spacing w:val="-14"/>
        </w:rPr>
        <w:t xml:space="preserve"> </w:t>
      </w:r>
      <w:r w:rsidRPr="007223DB">
        <w:t>vigilancia,</w:t>
      </w:r>
      <w:r w:rsidRPr="007223DB">
        <w:rPr>
          <w:spacing w:val="-15"/>
        </w:rPr>
        <w:t xml:space="preserve"> </w:t>
      </w:r>
      <w:r w:rsidRPr="007223DB">
        <w:t>inspección, y control que le corresponden al Presidente de la República como suprema autoridad administrativa en materia de tránsito, transporte e infraestructura</w:t>
      </w:r>
      <w:r w:rsidRPr="007223DB">
        <w:rPr>
          <w:rStyle w:val="Refdenotaalpie"/>
        </w:rPr>
        <w:footnoteReference w:id="2"/>
      </w:r>
      <w:r w:rsidRPr="007223DB">
        <w:t>, se emiten circulares externas dirigidas a los sujetos supervisados</w:t>
      </w:r>
      <w:r w:rsidRPr="007223DB">
        <w:rPr>
          <w:spacing w:val="-15"/>
        </w:rPr>
        <w:t xml:space="preserve"> </w:t>
      </w:r>
      <w:r w:rsidRPr="007223DB">
        <w:t>con</w:t>
      </w:r>
      <w:r w:rsidRPr="007223DB">
        <w:rPr>
          <w:spacing w:val="-17"/>
        </w:rPr>
        <w:t xml:space="preserve"> </w:t>
      </w:r>
      <w:r w:rsidRPr="007223DB">
        <w:t>el</w:t>
      </w:r>
      <w:r w:rsidRPr="007223DB">
        <w:rPr>
          <w:spacing w:val="-16"/>
        </w:rPr>
        <w:t xml:space="preserve"> </w:t>
      </w:r>
      <w:r w:rsidRPr="007223DB">
        <w:t>fin</w:t>
      </w:r>
      <w:r w:rsidRPr="007223DB">
        <w:rPr>
          <w:spacing w:val="-12"/>
        </w:rPr>
        <w:t xml:space="preserve"> </w:t>
      </w:r>
      <w:r w:rsidRPr="007223DB">
        <w:t>de</w:t>
      </w:r>
      <w:r w:rsidRPr="007223DB">
        <w:rPr>
          <w:spacing w:val="-14"/>
        </w:rPr>
        <w:t xml:space="preserve"> </w:t>
      </w:r>
      <w:r w:rsidRPr="007223DB">
        <w:t>(i)</w:t>
      </w:r>
      <w:r w:rsidRPr="007223DB">
        <w:rPr>
          <w:spacing w:val="-16"/>
        </w:rPr>
        <w:t xml:space="preserve"> </w:t>
      </w:r>
      <w:r w:rsidRPr="007223DB">
        <w:t>instruirlos</w:t>
      </w:r>
      <w:r w:rsidRPr="007223DB">
        <w:rPr>
          <w:spacing w:val="-14"/>
        </w:rPr>
        <w:t xml:space="preserve"> </w:t>
      </w:r>
      <w:r w:rsidRPr="007223DB">
        <w:t>sobre</w:t>
      </w:r>
      <w:r w:rsidRPr="007223DB">
        <w:rPr>
          <w:spacing w:val="-15"/>
        </w:rPr>
        <w:t xml:space="preserve"> </w:t>
      </w:r>
      <w:r w:rsidRPr="007223DB">
        <w:t>cómo</w:t>
      </w:r>
      <w:r w:rsidRPr="007223DB">
        <w:rPr>
          <w:spacing w:val="-14"/>
        </w:rPr>
        <w:t xml:space="preserve"> </w:t>
      </w:r>
      <w:r w:rsidRPr="007223DB">
        <w:t>deben</w:t>
      </w:r>
      <w:r w:rsidRPr="007223DB">
        <w:rPr>
          <w:spacing w:val="-14"/>
        </w:rPr>
        <w:t xml:space="preserve"> </w:t>
      </w:r>
      <w:r w:rsidRPr="007223DB">
        <w:t>cumplir</w:t>
      </w:r>
      <w:r w:rsidRPr="007223DB">
        <w:rPr>
          <w:spacing w:val="-16"/>
        </w:rPr>
        <w:t xml:space="preserve"> </w:t>
      </w:r>
      <w:r w:rsidRPr="007223DB">
        <w:t>sus</w:t>
      </w:r>
      <w:r w:rsidRPr="007223DB">
        <w:rPr>
          <w:spacing w:val="-15"/>
        </w:rPr>
        <w:t xml:space="preserve"> </w:t>
      </w:r>
      <w:r w:rsidRPr="007223DB">
        <w:lastRenderedPageBreak/>
        <w:t>obligaciones</w:t>
      </w:r>
      <w:r w:rsidRPr="007223DB">
        <w:rPr>
          <w:spacing w:val="-15"/>
        </w:rPr>
        <w:t xml:space="preserve"> </w:t>
      </w:r>
      <w:r w:rsidRPr="007223DB">
        <w:t>legales</w:t>
      </w:r>
      <w:r w:rsidRPr="007223DB">
        <w:rPr>
          <w:spacing w:val="-10"/>
        </w:rPr>
        <w:t xml:space="preserve"> </w:t>
      </w:r>
      <w:r w:rsidRPr="007223DB">
        <w:t>y</w:t>
      </w:r>
      <w:r w:rsidRPr="007223DB">
        <w:rPr>
          <w:spacing w:val="-15"/>
        </w:rPr>
        <w:t xml:space="preserve"> </w:t>
      </w:r>
      <w:r w:rsidRPr="007223DB">
        <w:t>reglamentarias, o (ii) imponer mecanismos de vigilancia</w:t>
      </w:r>
      <w:r w:rsidRPr="007223DB">
        <w:rPr>
          <w:spacing w:val="-4"/>
        </w:rPr>
        <w:t xml:space="preserve"> </w:t>
      </w:r>
      <w:r w:rsidRPr="007223DB">
        <w:t>eficientes</w:t>
      </w:r>
      <w:r w:rsidRPr="007223DB">
        <w:rPr>
          <w:rStyle w:val="Refdenotaalpie"/>
        </w:rPr>
        <w:footnoteReference w:id="3"/>
      </w:r>
      <w:r w:rsidRPr="007223DB">
        <w:t>.</w:t>
      </w:r>
    </w:p>
    <w:p w14:paraId="542275B5" w14:textId="0A111B0B" w:rsidR="0001714A" w:rsidRPr="007223DB" w:rsidRDefault="0001714A" w:rsidP="00880EC3">
      <w:pPr>
        <w:contextualSpacing/>
        <w:jc w:val="both"/>
        <w:rPr>
          <w:rFonts w:ascii="Arial Narrow" w:hAnsi="Arial Narrow" w:cs="Arial"/>
        </w:rPr>
      </w:pPr>
    </w:p>
    <w:p w14:paraId="4D47355C" w14:textId="3605CD54" w:rsidR="00B82FEB" w:rsidRPr="007223DB" w:rsidRDefault="00B82FEB" w:rsidP="00880EC3">
      <w:pPr>
        <w:contextualSpacing/>
        <w:jc w:val="both"/>
        <w:rPr>
          <w:rFonts w:ascii="Arial Narrow" w:hAnsi="Arial Narrow" w:cs="Arial"/>
          <w:u w:val="single"/>
        </w:rPr>
      </w:pPr>
      <w:r w:rsidRPr="007223DB">
        <w:rPr>
          <w:rFonts w:ascii="Arial Narrow" w:hAnsi="Arial Narrow" w:cs="Arial"/>
          <w:u w:val="single"/>
        </w:rPr>
        <w:t>2.2.</w:t>
      </w:r>
      <w:r w:rsidRPr="007223DB">
        <w:rPr>
          <w:rFonts w:ascii="Arial Narrow" w:hAnsi="Arial Narrow" w:cs="Arial"/>
        </w:rPr>
        <w:t xml:space="preserve"> </w:t>
      </w:r>
      <w:r w:rsidRPr="007223DB">
        <w:rPr>
          <w:rFonts w:ascii="Arial Narrow" w:hAnsi="Arial Narrow" w:cs="Arial"/>
        </w:rPr>
        <w:tab/>
      </w:r>
      <w:r w:rsidRPr="007223DB">
        <w:rPr>
          <w:rFonts w:ascii="Arial Narrow" w:hAnsi="Arial Narrow" w:cs="Arial"/>
          <w:u w:val="single"/>
        </w:rPr>
        <w:t>Objetivo y alcance</w:t>
      </w:r>
    </w:p>
    <w:p w14:paraId="4D4B7273" w14:textId="51541553" w:rsidR="006E4B9F" w:rsidRPr="007223DB" w:rsidRDefault="006E4B9F" w:rsidP="00880EC3">
      <w:pPr>
        <w:pStyle w:val="Prrafodelista"/>
        <w:ind w:left="0"/>
        <w:jc w:val="both"/>
        <w:rPr>
          <w:rStyle w:val="eop"/>
          <w:rFonts w:ascii="Arial Narrow" w:hAnsi="Arial Narrow" w:cs="Arial"/>
        </w:rPr>
      </w:pPr>
    </w:p>
    <w:p w14:paraId="294748DB" w14:textId="1CD67A0D" w:rsidR="00804DFE" w:rsidRPr="007223DB" w:rsidRDefault="00804DFE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</w:rPr>
        <w:t xml:space="preserve">Señalar los lineamientos generales para el reporte de información y la entrega de evidencias </w:t>
      </w:r>
      <w:r w:rsidRPr="007223DB">
        <w:rPr>
          <w:rStyle w:val="normaltextrun"/>
          <w:rFonts w:ascii="Arial Narrow" w:hAnsi="Arial Narrow" w:cs="Arial"/>
        </w:rPr>
        <w:t>a través de la herramienta tecnológica SASPRO, en relación con</w:t>
      </w:r>
      <w:r w:rsidRPr="007223DB">
        <w:rPr>
          <w:rFonts w:ascii="Arial Narrow" w:hAnsi="Arial Narrow" w:cs="Arial"/>
        </w:rPr>
        <w:t xml:space="preserve"> los protocolos de bioseguridad Covid – 19 establecidos por el Gobierno Nacional para las infraestructuras de transporte.</w:t>
      </w:r>
    </w:p>
    <w:p w14:paraId="62D70710" w14:textId="6E36C973" w:rsidR="00B82FEB" w:rsidRPr="007223DB" w:rsidRDefault="00B82FEB" w:rsidP="00880EC3">
      <w:pPr>
        <w:pStyle w:val="Prrafodelista"/>
        <w:ind w:left="0"/>
        <w:jc w:val="both"/>
        <w:rPr>
          <w:rStyle w:val="eop"/>
          <w:rFonts w:ascii="Arial Narrow" w:hAnsi="Arial Narrow" w:cs="Arial"/>
        </w:rPr>
      </w:pPr>
    </w:p>
    <w:p w14:paraId="46DB3C69" w14:textId="30F716F5" w:rsidR="00B82FEB" w:rsidRPr="007223DB" w:rsidRDefault="00B82FEB" w:rsidP="00880EC3">
      <w:pPr>
        <w:pStyle w:val="Prrafodelista"/>
        <w:ind w:left="0"/>
        <w:jc w:val="both"/>
        <w:rPr>
          <w:rStyle w:val="eop"/>
          <w:rFonts w:ascii="Arial Narrow" w:hAnsi="Arial Narrow" w:cs="Arial"/>
          <w:u w:val="single"/>
        </w:rPr>
      </w:pPr>
      <w:r w:rsidRPr="007223DB">
        <w:rPr>
          <w:rStyle w:val="eop"/>
          <w:rFonts w:ascii="Arial Narrow" w:hAnsi="Arial Narrow" w:cs="Arial"/>
          <w:u w:val="single"/>
        </w:rPr>
        <w:t>2.3.</w:t>
      </w:r>
      <w:r w:rsidRPr="007223DB">
        <w:rPr>
          <w:rStyle w:val="eop"/>
          <w:rFonts w:ascii="Arial Narrow" w:hAnsi="Arial Narrow" w:cs="Arial"/>
        </w:rPr>
        <w:t xml:space="preserve"> </w:t>
      </w:r>
      <w:r w:rsidRPr="007223DB">
        <w:rPr>
          <w:rStyle w:val="eop"/>
          <w:rFonts w:ascii="Arial Narrow" w:hAnsi="Arial Narrow" w:cs="Arial"/>
        </w:rPr>
        <w:tab/>
      </w:r>
      <w:r w:rsidRPr="007223DB">
        <w:rPr>
          <w:rStyle w:val="eop"/>
          <w:rFonts w:ascii="Arial Narrow" w:hAnsi="Arial Narrow" w:cs="Arial"/>
          <w:u w:val="single"/>
        </w:rPr>
        <w:t>Fundamentos fácticos y jurídicos</w:t>
      </w:r>
    </w:p>
    <w:p w14:paraId="7F038D40" w14:textId="77777777" w:rsidR="00B82FEB" w:rsidRPr="007223DB" w:rsidRDefault="00B82FEB" w:rsidP="00880EC3">
      <w:pPr>
        <w:contextualSpacing/>
        <w:jc w:val="both"/>
        <w:rPr>
          <w:rFonts w:ascii="Arial Narrow" w:hAnsi="Arial Narrow" w:cs="Arial"/>
        </w:rPr>
      </w:pPr>
    </w:p>
    <w:p w14:paraId="68AE8DDD" w14:textId="7F662838" w:rsidR="00C55508" w:rsidRPr="007223DB" w:rsidRDefault="00C55508" w:rsidP="00880EC3">
      <w:pPr>
        <w:contextualSpacing/>
        <w:jc w:val="both"/>
        <w:rPr>
          <w:rFonts w:ascii="Arial Narrow" w:hAnsi="Arial Narrow"/>
          <w:lang w:val="es-CO" w:eastAsia="es-ES_tradnl"/>
        </w:rPr>
      </w:pPr>
      <w:bookmarkStart w:id="0" w:name="2.pdf_(p.2)"/>
      <w:bookmarkEnd w:id="0"/>
      <w:r w:rsidRPr="007223DB">
        <w:rPr>
          <w:rFonts w:ascii="Arial Narrow" w:hAnsi="Arial Narrow" w:cs="Arial"/>
          <w:lang w:val="es-ES_tradnl"/>
        </w:rPr>
        <w:t>De conformidad con lo previsto en el Decreto 1168 de 25 de agosto de 2020, “</w:t>
      </w:r>
      <w:r w:rsidRPr="007223DB">
        <w:rPr>
          <w:rFonts w:ascii="Arial Narrow" w:hAnsi="Arial Narrow" w:cs="Arial"/>
          <w:i/>
          <w:iCs/>
          <w:lang w:val="es-CO"/>
        </w:rPr>
        <w:t>Por el cual se imparten instrucciones en virtud de la emergencia sanitaria generada por la pandemia del Coronavirus COVID - 19, y el mantenimiento del orden público y se decreta el aislamiento selectivo con distanciamiento individual responsable”</w:t>
      </w:r>
      <w:r w:rsidRPr="007223DB">
        <w:rPr>
          <w:rFonts w:ascii="Arial Narrow" w:hAnsi="Arial Narrow" w:cs="Arial"/>
          <w:lang w:val="es-CO"/>
        </w:rPr>
        <w:t>, circunstancia que ha permitido la reactivación gradual del transporte en todos sus modos.</w:t>
      </w:r>
    </w:p>
    <w:p w14:paraId="02EB8038" w14:textId="41922362" w:rsidR="00B82FEB" w:rsidRPr="007223DB" w:rsidRDefault="00B82FEB" w:rsidP="00880EC3">
      <w:pPr>
        <w:contextualSpacing/>
        <w:jc w:val="both"/>
        <w:rPr>
          <w:rFonts w:ascii="Arial Narrow" w:hAnsi="Arial Narrow" w:cs="Arial"/>
        </w:rPr>
      </w:pPr>
    </w:p>
    <w:p w14:paraId="74D8C28F" w14:textId="43FA6581" w:rsidR="00804DFE" w:rsidRPr="007223DB" w:rsidRDefault="00804DFE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</w:rPr>
        <w:t xml:space="preserve">Así las cosas, la Superintendencia de Transporte, en uso de sus funciones legales y como </w:t>
      </w:r>
      <w:r w:rsidRPr="007223DB">
        <w:rPr>
          <w:rStyle w:val="normaltextrun"/>
          <w:rFonts w:ascii="Arial Narrow" w:hAnsi="Arial Narrow" w:cs="Arial"/>
          <w:color w:val="000000"/>
          <w:shd w:val="clear" w:color="auto" w:fill="FFFFFF"/>
        </w:rPr>
        <w:t>suprema autoridad administrativa -multimodal- en materia de tránsito, transporte y su infraestructura</w:t>
      </w:r>
      <w:r w:rsidRPr="007223DB">
        <w:rPr>
          <w:rFonts w:ascii="Arial Narrow" w:hAnsi="Arial Narrow" w:cs="Arial"/>
        </w:rPr>
        <w:t>, requiere que por parte de todos los actores del sector transporte, desde el ámbito de sus competencias, se dé estricto cumplimiento a las diferentes instrucciones impartidas por el Gobierno Nacional para la prevención, detección, atención, contención y mitigación de la propagación del virus Covid – 19 en el territorio nacional.</w:t>
      </w:r>
    </w:p>
    <w:p w14:paraId="239DE9CD" w14:textId="77777777" w:rsidR="00405D24" w:rsidRPr="007223DB" w:rsidRDefault="00405D24" w:rsidP="00880EC3">
      <w:pPr>
        <w:contextualSpacing/>
        <w:jc w:val="both"/>
        <w:rPr>
          <w:rFonts w:ascii="Arial Narrow" w:hAnsi="Arial Narrow" w:cs="Arial"/>
        </w:rPr>
      </w:pPr>
    </w:p>
    <w:p w14:paraId="7C1F154A" w14:textId="01B835E9" w:rsidR="009179A7" w:rsidRPr="007223DB" w:rsidRDefault="00C70892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</w:rPr>
        <w:t>En razón a los expuesto, la Superintendencia de Transporte</w:t>
      </w:r>
      <w:r w:rsidR="005A7AC1" w:rsidRPr="007223DB">
        <w:rPr>
          <w:rFonts w:ascii="Arial Narrow" w:hAnsi="Arial Narrow" w:cs="Arial"/>
        </w:rPr>
        <w:t xml:space="preserve"> identificó cuatro (4) criterios que </w:t>
      </w:r>
      <w:r w:rsidR="00687EF8" w:rsidRPr="007223DB">
        <w:rPr>
          <w:rFonts w:ascii="Arial Narrow" w:hAnsi="Arial Narrow" w:cs="Arial"/>
        </w:rPr>
        <w:t xml:space="preserve">deben ser tenidos en cuenta </w:t>
      </w:r>
      <w:r w:rsidR="00405D24" w:rsidRPr="007223DB">
        <w:rPr>
          <w:rFonts w:ascii="Arial Narrow" w:hAnsi="Arial Narrow" w:cs="Arial"/>
        </w:rPr>
        <w:t xml:space="preserve">por parte de los administradores de las infraestructuras del transporte y los operadores ferroviarios, en </w:t>
      </w:r>
      <w:r w:rsidR="009179A7" w:rsidRPr="007223DB">
        <w:rPr>
          <w:rFonts w:ascii="Arial Narrow" w:hAnsi="Arial Narrow" w:cs="Arial"/>
        </w:rPr>
        <w:t xml:space="preserve">la realización de </w:t>
      </w:r>
      <w:r w:rsidR="001F176B" w:rsidRPr="007223DB">
        <w:rPr>
          <w:rFonts w:ascii="Arial Narrow" w:hAnsi="Arial Narrow" w:cs="Arial"/>
        </w:rPr>
        <w:t xml:space="preserve">las </w:t>
      </w:r>
      <w:r w:rsidR="009179A7" w:rsidRPr="007223DB">
        <w:rPr>
          <w:rFonts w:ascii="Arial Narrow" w:hAnsi="Arial Narrow" w:cs="Arial"/>
        </w:rPr>
        <w:t>actividades que correspond</w:t>
      </w:r>
      <w:r w:rsidR="00405D24" w:rsidRPr="007223DB">
        <w:rPr>
          <w:rFonts w:ascii="Arial Narrow" w:hAnsi="Arial Narrow" w:cs="Arial"/>
        </w:rPr>
        <w:t>a</w:t>
      </w:r>
      <w:r w:rsidR="009179A7" w:rsidRPr="007223DB">
        <w:rPr>
          <w:rFonts w:ascii="Arial Narrow" w:hAnsi="Arial Narrow" w:cs="Arial"/>
        </w:rPr>
        <w:t xml:space="preserve">n </w:t>
      </w:r>
      <w:r w:rsidR="00687EF8" w:rsidRPr="007223DB">
        <w:rPr>
          <w:rFonts w:ascii="Arial Narrow" w:hAnsi="Arial Narrow" w:cs="Arial"/>
        </w:rPr>
        <w:t xml:space="preserve">a </w:t>
      </w:r>
      <w:r w:rsidR="003E2363" w:rsidRPr="007223DB">
        <w:rPr>
          <w:rFonts w:ascii="Arial Narrow" w:hAnsi="Arial Narrow" w:cs="Arial"/>
        </w:rPr>
        <w:t>l</w:t>
      </w:r>
      <w:r w:rsidR="00405D24" w:rsidRPr="007223DB">
        <w:rPr>
          <w:rFonts w:ascii="Arial Narrow" w:hAnsi="Arial Narrow" w:cs="Arial"/>
        </w:rPr>
        <w:t>a implementación y el permanente</w:t>
      </w:r>
      <w:r w:rsidR="003E2363" w:rsidRPr="007223DB">
        <w:rPr>
          <w:rFonts w:ascii="Arial Narrow" w:hAnsi="Arial Narrow" w:cs="Arial"/>
        </w:rPr>
        <w:t xml:space="preserve"> cumplimiento de las instrucciones </w:t>
      </w:r>
      <w:r w:rsidR="00405D24" w:rsidRPr="007223DB">
        <w:rPr>
          <w:rFonts w:ascii="Arial Narrow" w:hAnsi="Arial Narrow" w:cs="Arial"/>
        </w:rPr>
        <w:t xml:space="preserve">impartidas por </w:t>
      </w:r>
      <w:r w:rsidR="00D32D39" w:rsidRPr="007223DB">
        <w:rPr>
          <w:rFonts w:ascii="Arial Narrow" w:hAnsi="Arial Narrow" w:cs="Arial"/>
        </w:rPr>
        <w:t>las Autoridades</w:t>
      </w:r>
      <w:r w:rsidR="003E2363" w:rsidRPr="007223DB">
        <w:rPr>
          <w:rFonts w:ascii="Arial Narrow" w:hAnsi="Arial Narrow" w:cs="Arial"/>
        </w:rPr>
        <w:t>,</w:t>
      </w:r>
      <w:r w:rsidR="00405D24" w:rsidRPr="007223DB">
        <w:rPr>
          <w:rFonts w:ascii="Arial Narrow" w:hAnsi="Arial Narrow" w:cs="Arial"/>
        </w:rPr>
        <w:t xml:space="preserve"> tanto las</w:t>
      </w:r>
      <w:r w:rsidR="00D32D39" w:rsidRPr="007223DB">
        <w:rPr>
          <w:rFonts w:ascii="Arial Narrow" w:hAnsi="Arial Narrow" w:cs="Arial"/>
        </w:rPr>
        <w:t xml:space="preserve"> que han sido</w:t>
      </w:r>
      <w:r w:rsidR="00405D24" w:rsidRPr="007223DB">
        <w:rPr>
          <w:rFonts w:ascii="Arial Narrow" w:hAnsi="Arial Narrow" w:cs="Arial"/>
        </w:rPr>
        <w:t xml:space="preserve"> expedidas hasta este momento como </w:t>
      </w:r>
      <w:r w:rsidR="00D32D39" w:rsidRPr="007223DB">
        <w:rPr>
          <w:rFonts w:ascii="Arial Narrow" w:hAnsi="Arial Narrow" w:cs="Arial"/>
        </w:rPr>
        <w:t>aquel</w:t>
      </w:r>
      <w:r w:rsidR="00405D24" w:rsidRPr="007223DB">
        <w:rPr>
          <w:rFonts w:ascii="Arial Narrow" w:hAnsi="Arial Narrow" w:cs="Arial"/>
        </w:rPr>
        <w:t>las</w:t>
      </w:r>
      <w:r w:rsidR="00D32D39" w:rsidRPr="007223DB">
        <w:rPr>
          <w:rFonts w:ascii="Arial Narrow" w:hAnsi="Arial Narrow" w:cs="Arial"/>
        </w:rPr>
        <w:t xml:space="preserve"> otras</w:t>
      </w:r>
      <w:r w:rsidR="00405D24" w:rsidRPr="007223DB">
        <w:rPr>
          <w:rFonts w:ascii="Arial Narrow" w:hAnsi="Arial Narrow" w:cs="Arial"/>
        </w:rPr>
        <w:t xml:space="preserve"> que a futuro se lleguen a establecer:</w:t>
      </w:r>
    </w:p>
    <w:p w14:paraId="4F80C473" w14:textId="77777777" w:rsidR="009179A7" w:rsidRPr="007223DB" w:rsidRDefault="009179A7" w:rsidP="00880EC3">
      <w:pPr>
        <w:contextualSpacing/>
        <w:jc w:val="both"/>
        <w:rPr>
          <w:rFonts w:ascii="Arial Narrow" w:hAnsi="Arial Narrow" w:cs="Arial"/>
        </w:rPr>
      </w:pPr>
    </w:p>
    <w:p w14:paraId="19FD4054" w14:textId="06C52B7F" w:rsidR="009179A7" w:rsidRPr="00880EC3" w:rsidRDefault="00880EC3" w:rsidP="00880EC3">
      <w:pPr>
        <w:numPr>
          <w:ilvl w:val="0"/>
          <w:numId w:val="16"/>
        </w:numPr>
        <w:ind w:left="0" w:firstLine="0"/>
        <w:contextualSpacing/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>C</w:t>
      </w:r>
      <w:r w:rsidRPr="00880EC3">
        <w:rPr>
          <w:rFonts w:ascii="Arial Narrow" w:hAnsi="Arial Narrow" w:cs="Arial"/>
          <w:lang w:val="es-CO"/>
        </w:rPr>
        <w:t>umplir con todos los protocolos, actividades, adecuaciones y suministros que se encuentran previstos o que se establezcan para la mitigación de la propagación del covid-19 en nuestro país.</w:t>
      </w:r>
    </w:p>
    <w:p w14:paraId="4F6C8536" w14:textId="77777777" w:rsidR="00880EC3" w:rsidRDefault="00880EC3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2399941C" w14:textId="113F5258" w:rsidR="009179A7" w:rsidRDefault="00880EC3" w:rsidP="00880EC3">
      <w:pPr>
        <w:numPr>
          <w:ilvl w:val="0"/>
          <w:numId w:val="16"/>
        </w:numPr>
        <w:ind w:left="0" w:firstLine="0"/>
        <w:contextualSpacing/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lastRenderedPageBreak/>
        <w:t>R</w:t>
      </w:r>
      <w:r w:rsidRPr="00880EC3">
        <w:rPr>
          <w:rFonts w:ascii="Arial Narrow" w:hAnsi="Arial Narrow" w:cs="Arial"/>
          <w:lang w:val="es-CO"/>
        </w:rPr>
        <w:t>evisar y mantenerse actualizado sobre la normatividad sanitaria expedida por el gobierno nacional y demás autoridades con el fin de acatar el cumplimiento de las obligaciones en aquella contenidas.</w:t>
      </w:r>
    </w:p>
    <w:p w14:paraId="4546B8C2" w14:textId="77777777" w:rsidR="00880EC3" w:rsidRPr="00880EC3" w:rsidRDefault="00880EC3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55D3B57C" w14:textId="2708FD72" w:rsidR="009179A7" w:rsidRPr="00880EC3" w:rsidRDefault="00880EC3" w:rsidP="00880EC3">
      <w:pPr>
        <w:numPr>
          <w:ilvl w:val="0"/>
          <w:numId w:val="16"/>
        </w:numPr>
        <w:ind w:left="0" w:firstLine="0"/>
        <w:contextualSpacing/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>E</w:t>
      </w:r>
      <w:r w:rsidRPr="00880EC3">
        <w:rPr>
          <w:rFonts w:ascii="Arial Narrow" w:hAnsi="Arial Narrow" w:cs="Arial"/>
          <w:lang w:val="es-CO"/>
        </w:rPr>
        <w:t xml:space="preserve">star atentos en el momento de diligenciar los diferentes formularios ya que estos son dinámicos y se </w:t>
      </w:r>
      <w:r>
        <w:rPr>
          <w:rFonts w:ascii="Arial Narrow" w:hAnsi="Arial Narrow" w:cs="Arial"/>
          <w:lang w:val="es-CO"/>
        </w:rPr>
        <w:t>a</w:t>
      </w:r>
      <w:r w:rsidRPr="00880EC3">
        <w:rPr>
          <w:rFonts w:ascii="Arial Narrow" w:hAnsi="Arial Narrow" w:cs="Arial"/>
          <w:lang w:val="es-CO"/>
        </w:rPr>
        <w:t xml:space="preserve">justan de forma constante, según la normatividad que se encuentre vigente. </w:t>
      </w:r>
    </w:p>
    <w:p w14:paraId="15F65AE0" w14:textId="77777777" w:rsidR="00880EC3" w:rsidRDefault="00880EC3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35E6428B" w14:textId="1EEFCF7D" w:rsidR="009179A7" w:rsidRPr="007223DB" w:rsidRDefault="00880EC3" w:rsidP="00880EC3">
      <w:pPr>
        <w:numPr>
          <w:ilvl w:val="0"/>
          <w:numId w:val="16"/>
        </w:numPr>
        <w:ind w:left="0" w:firstLine="0"/>
        <w:contextualSpacing/>
        <w:jc w:val="both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lang w:val="es-CO"/>
        </w:rPr>
        <w:t>R</w:t>
      </w:r>
      <w:r w:rsidRPr="00880EC3">
        <w:rPr>
          <w:rFonts w:ascii="Arial Narrow" w:hAnsi="Arial Narrow" w:cs="Arial"/>
          <w:lang w:val="es-CO"/>
        </w:rPr>
        <w:t xml:space="preserve">eportar a la autoridad información veraz con el fin de mantener la confianza en el sector, beneficiarse de todas las eficiencias derivadas de la </w:t>
      </w:r>
      <w:r w:rsidR="009179A7" w:rsidRPr="00880EC3">
        <w:rPr>
          <w:rFonts w:ascii="Arial Narrow" w:hAnsi="Arial Narrow" w:cs="Arial"/>
          <w:lang w:val="es-CO"/>
        </w:rPr>
        <w:t>herramienta</w:t>
      </w:r>
      <w:r w:rsidR="00D31B32" w:rsidRPr="00880EC3">
        <w:rPr>
          <w:rFonts w:ascii="Arial Narrow" w:hAnsi="Arial Narrow" w:cs="Arial"/>
          <w:lang w:val="es-CO"/>
        </w:rPr>
        <w:t xml:space="preserve"> tecnológica SASPRO</w:t>
      </w:r>
      <w:r w:rsidR="009179A7" w:rsidRPr="00880EC3">
        <w:rPr>
          <w:rFonts w:ascii="Arial Narrow" w:hAnsi="Arial Narrow" w:cs="Arial"/>
          <w:lang w:val="es-CO"/>
        </w:rPr>
        <w:t xml:space="preserve"> y</w:t>
      </w:r>
      <w:r w:rsidR="00D31B32" w:rsidRPr="00880EC3">
        <w:rPr>
          <w:rFonts w:ascii="Arial Narrow" w:hAnsi="Arial Narrow" w:cs="Arial"/>
          <w:lang w:val="es-CO"/>
        </w:rPr>
        <w:t>, en todo caso,</w:t>
      </w:r>
      <w:r w:rsidR="009179A7" w:rsidRPr="00880EC3">
        <w:rPr>
          <w:rFonts w:ascii="Arial Narrow" w:hAnsi="Arial Narrow" w:cs="Arial"/>
          <w:lang w:val="es-CO"/>
        </w:rPr>
        <w:t xml:space="preserve"> </w:t>
      </w:r>
      <w:r w:rsidR="00D31B32" w:rsidRPr="00880EC3">
        <w:rPr>
          <w:rFonts w:ascii="Arial Narrow" w:hAnsi="Arial Narrow" w:cs="Arial"/>
          <w:lang w:val="es-CO"/>
        </w:rPr>
        <w:t>prevenir trámites</w:t>
      </w:r>
      <w:r w:rsidR="009179A7" w:rsidRPr="00880EC3">
        <w:rPr>
          <w:rFonts w:ascii="Arial Narrow" w:hAnsi="Arial Narrow" w:cs="Arial"/>
          <w:lang w:val="es-CO"/>
        </w:rPr>
        <w:t xml:space="preserve"> sancionatori</w:t>
      </w:r>
      <w:r w:rsidR="00D31B32" w:rsidRPr="00880EC3">
        <w:rPr>
          <w:rFonts w:ascii="Arial Narrow" w:hAnsi="Arial Narrow" w:cs="Arial"/>
          <w:lang w:val="es-CO"/>
        </w:rPr>
        <w:t>o</w:t>
      </w:r>
      <w:r w:rsidR="009179A7" w:rsidRPr="00880EC3">
        <w:rPr>
          <w:rFonts w:ascii="Arial Narrow" w:hAnsi="Arial Narrow" w:cs="Arial"/>
          <w:lang w:val="es-CO"/>
        </w:rPr>
        <w:t>s del tipo penal, administrativo y/o disciplinario, según</w:t>
      </w:r>
      <w:r w:rsidR="009179A7" w:rsidRPr="007223DB">
        <w:rPr>
          <w:rFonts w:ascii="Arial Narrow" w:hAnsi="Arial Narrow" w:cs="Arial"/>
          <w:lang w:val="es-CO"/>
        </w:rPr>
        <w:t xml:space="preserve"> corresponda.</w:t>
      </w:r>
    </w:p>
    <w:p w14:paraId="5D93A8EF" w14:textId="77777777" w:rsidR="0001714A" w:rsidRPr="007223DB" w:rsidRDefault="0001714A" w:rsidP="00880EC3">
      <w:pPr>
        <w:pStyle w:val="Prrafodelista"/>
        <w:ind w:left="0"/>
        <w:jc w:val="both"/>
        <w:rPr>
          <w:rFonts w:ascii="Arial Narrow" w:hAnsi="Arial Narrow" w:cs="Arial"/>
        </w:rPr>
      </w:pPr>
    </w:p>
    <w:p w14:paraId="04C4BBE2" w14:textId="53B23C22" w:rsidR="00992B99" w:rsidRPr="00880EC3" w:rsidRDefault="0001714A" w:rsidP="00880EC3">
      <w:pPr>
        <w:pStyle w:val="Prrafodelista"/>
        <w:numPr>
          <w:ilvl w:val="2"/>
          <w:numId w:val="17"/>
        </w:numPr>
        <w:ind w:left="0" w:firstLine="0"/>
        <w:jc w:val="both"/>
        <w:rPr>
          <w:rFonts w:ascii="Arial Narrow" w:hAnsi="Arial Narrow" w:cs="Arial"/>
          <w:i/>
          <w:iCs/>
        </w:rPr>
      </w:pPr>
      <w:r w:rsidRPr="00880EC3">
        <w:rPr>
          <w:rFonts w:ascii="Arial Narrow" w:hAnsi="Arial Narrow" w:cs="Arial"/>
          <w:i/>
          <w:iCs/>
        </w:rPr>
        <w:t>Definici</w:t>
      </w:r>
      <w:r w:rsidR="00B227FF" w:rsidRPr="00880EC3">
        <w:rPr>
          <w:rFonts w:ascii="Arial Narrow" w:hAnsi="Arial Narrow" w:cs="Arial"/>
          <w:i/>
          <w:iCs/>
        </w:rPr>
        <w:t>ón de sujetos y actividades</w:t>
      </w:r>
    </w:p>
    <w:p w14:paraId="0A688587" w14:textId="77777777" w:rsidR="0001714A" w:rsidRPr="007223DB" w:rsidRDefault="0001714A" w:rsidP="00880EC3">
      <w:pPr>
        <w:pStyle w:val="Prrafodelista"/>
        <w:ind w:left="0"/>
        <w:jc w:val="both"/>
        <w:rPr>
          <w:rFonts w:ascii="Arial Narrow" w:hAnsi="Arial Narrow" w:cs="Arial"/>
        </w:rPr>
      </w:pPr>
    </w:p>
    <w:p w14:paraId="66D736E6" w14:textId="77777777" w:rsidR="0042020E" w:rsidRPr="007223DB" w:rsidRDefault="0001714A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</w:rPr>
        <w:t xml:space="preserve">Establecidas como se encuentran las instrucciones para el reporte de información y la entrega de evidencias </w:t>
      </w:r>
      <w:r w:rsidRPr="007223DB">
        <w:rPr>
          <w:rStyle w:val="normaltextrun"/>
          <w:rFonts w:ascii="Arial Narrow" w:hAnsi="Arial Narrow" w:cs="Arial"/>
        </w:rPr>
        <w:t>a través de la herramienta tecnológica SASPRO</w:t>
      </w:r>
      <w:r w:rsidRPr="007223DB">
        <w:rPr>
          <w:rFonts w:ascii="Arial Narrow" w:hAnsi="Arial Narrow" w:cs="Arial"/>
        </w:rPr>
        <w:t xml:space="preserve">, ténganse en cuenta </w:t>
      </w:r>
      <w:r w:rsidR="00B00DE2" w:rsidRPr="007223DB">
        <w:rPr>
          <w:rFonts w:ascii="Arial Narrow" w:hAnsi="Arial Narrow" w:cs="Arial"/>
        </w:rPr>
        <w:t xml:space="preserve">en </w:t>
      </w:r>
      <w:r w:rsidR="0042020E" w:rsidRPr="007223DB">
        <w:rPr>
          <w:rFonts w:ascii="Arial Narrow" w:hAnsi="Arial Narrow" w:cs="Arial"/>
        </w:rPr>
        <w:t xml:space="preserve">la aplicación de la presente </w:t>
      </w:r>
      <w:r w:rsidRPr="007223DB">
        <w:rPr>
          <w:rFonts w:ascii="Arial Narrow" w:hAnsi="Arial Narrow" w:cs="Arial"/>
        </w:rPr>
        <w:t>C</w:t>
      </w:r>
      <w:r w:rsidR="0042020E" w:rsidRPr="007223DB">
        <w:rPr>
          <w:rFonts w:ascii="Arial Narrow" w:hAnsi="Arial Narrow" w:cs="Arial"/>
        </w:rPr>
        <w:t>ircular</w:t>
      </w:r>
      <w:r w:rsidRPr="007223DB">
        <w:rPr>
          <w:rFonts w:ascii="Arial Narrow" w:hAnsi="Arial Narrow" w:cs="Arial"/>
        </w:rPr>
        <w:t xml:space="preserve"> las siguientes definiciones</w:t>
      </w:r>
      <w:r w:rsidR="0042020E" w:rsidRPr="007223DB">
        <w:rPr>
          <w:rFonts w:ascii="Arial Narrow" w:hAnsi="Arial Narrow" w:cs="Arial"/>
        </w:rPr>
        <w:t xml:space="preserve">: </w:t>
      </w:r>
    </w:p>
    <w:p w14:paraId="696211DC" w14:textId="77777777" w:rsidR="0042020E" w:rsidRPr="007223DB" w:rsidRDefault="0042020E" w:rsidP="00880EC3">
      <w:pPr>
        <w:contextualSpacing/>
        <w:jc w:val="both"/>
        <w:rPr>
          <w:rFonts w:ascii="Arial Narrow" w:hAnsi="Arial Narrow" w:cs="Arial"/>
        </w:rPr>
      </w:pPr>
    </w:p>
    <w:p w14:paraId="72540BDF" w14:textId="77777777" w:rsidR="0001714A" w:rsidRPr="007223DB" w:rsidRDefault="002D0E7F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  <w:b/>
          <w:bCs/>
        </w:rPr>
        <w:t xml:space="preserve">Administrador de </w:t>
      </w:r>
      <w:r w:rsidR="00B00DE2" w:rsidRPr="007223DB">
        <w:rPr>
          <w:rFonts w:ascii="Arial Narrow" w:hAnsi="Arial Narrow" w:cs="Arial"/>
          <w:b/>
          <w:bCs/>
        </w:rPr>
        <w:t xml:space="preserve">las </w:t>
      </w:r>
      <w:r w:rsidRPr="007223DB">
        <w:rPr>
          <w:rFonts w:ascii="Arial Narrow" w:hAnsi="Arial Narrow" w:cs="Arial"/>
          <w:b/>
          <w:bCs/>
        </w:rPr>
        <w:t>infraestructura</w:t>
      </w:r>
      <w:r w:rsidR="00B00DE2" w:rsidRPr="007223DB">
        <w:rPr>
          <w:rFonts w:ascii="Arial Narrow" w:hAnsi="Arial Narrow" w:cs="Arial"/>
          <w:b/>
          <w:bCs/>
        </w:rPr>
        <w:t>s</w:t>
      </w:r>
      <w:r w:rsidRPr="007223DB">
        <w:rPr>
          <w:rFonts w:ascii="Arial Narrow" w:hAnsi="Arial Narrow" w:cs="Arial"/>
          <w:b/>
          <w:bCs/>
        </w:rPr>
        <w:t xml:space="preserve"> de</w:t>
      </w:r>
      <w:r w:rsidR="00B00DE2" w:rsidRPr="007223DB">
        <w:rPr>
          <w:rFonts w:ascii="Arial Narrow" w:hAnsi="Arial Narrow" w:cs="Arial"/>
          <w:b/>
          <w:bCs/>
        </w:rPr>
        <w:t>l</w:t>
      </w:r>
      <w:r w:rsidRPr="007223DB">
        <w:rPr>
          <w:rFonts w:ascii="Arial Narrow" w:hAnsi="Arial Narrow" w:cs="Arial"/>
          <w:b/>
          <w:bCs/>
        </w:rPr>
        <w:t xml:space="preserve"> transporte</w:t>
      </w:r>
      <w:r w:rsidR="00A572ED" w:rsidRPr="007223DB">
        <w:rPr>
          <w:rFonts w:ascii="Arial Narrow" w:hAnsi="Arial Narrow" w:cs="Arial"/>
          <w:b/>
          <w:bCs/>
        </w:rPr>
        <w:t>:</w:t>
      </w:r>
      <w:r w:rsidR="00A572ED" w:rsidRPr="007223DB">
        <w:rPr>
          <w:rFonts w:ascii="Arial Narrow" w:hAnsi="Arial Narrow" w:cs="Arial"/>
        </w:rPr>
        <w:t xml:space="preserve"> </w:t>
      </w:r>
      <w:r w:rsidR="00823658" w:rsidRPr="007223DB">
        <w:rPr>
          <w:rFonts w:ascii="Arial Narrow" w:hAnsi="Arial Narrow" w:cs="Arial"/>
        </w:rPr>
        <w:t>S</w:t>
      </w:r>
      <w:r w:rsidR="0001714A" w:rsidRPr="007223DB">
        <w:rPr>
          <w:rFonts w:ascii="Arial Narrow" w:hAnsi="Arial Narrow" w:cs="Arial"/>
        </w:rPr>
        <w:t>on considerados administradores de las infraestructuras del transporte aquellas personas, naturales o jurídicas, públicas o privadas</w:t>
      </w:r>
      <w:r w:rsidR="00823658" w:rsidRPr="007223DB">
        <w:rPr>
          <w:rFonts w:ascii="Arial Narrow" w:hAnsi="Arial Narrow" w:cs="Arial"/>
        </w:rPr>
        <w:t xml:space="preserve"> que, a cualquier título, son las</w:t>
      </w:r>
      <w:r w:rsidR="0001714A" w:rsidRPr="007223DB">
        <w:rPr>
          <w:rFonts w:ascii="Arial Narrow" w:hAnsi="Arial Narrow" w:cs="Arial"/>
        </w:rPr>
        <w:t xml:space="preserve"> encargadas de la construcción, rehabilitación, mantenimiento, operación, prestación de servicios, administración y/o explotación de las diferentes infraestructuras del transporte y los servicios conexos y complementarios.</w:t>
      </w:r>
    </w:p>
    <w:p w14:paraId="1D5859E2" w14:textId="77777777" w:rsidR="004877C7" w:rsidRPr="007223DB" w:rsidRDefault="004877C7" w:rsidP="00880EC3">
      <w:pPr>
        <w:contextualSpacing/>
        <w:jc w:val="both"/>
        <w:rPr>
          <w:rFonts w:ascii="Arial Narrow" w:hAnsi="Arial Narrow" w:cs="Arial"/>
        </w:rPr>
      </w:pPr>
    </w:p>
    <w:p w14:paraId="617CEDEB" w14:textId="77777777" w:rsidR="004266E2" w:rsidRPr="007223DB" w:rsidRDefault="00B00DE2" w:rsidP="00880EC3">
      <w:pPr>
        <w:contextualSpacing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b/>
          <w:bCs/>
        </w:rPr>
        <w:t>Aspecto para verificar</w:t>
      </w:r>
      <w:r w:rsidR="003629F5" w:rsidRPr="007223DB">
        <w:rPr>
          <w:rFonts w:ascii="Arial Narrow" w:hAnsi="Arial Narrow" w:cs="Arial"/>
          <w:b/>
          <w:bCs/>
        </w:rPr>
        <w:t xml:space="preserve"> - </w:t>
      </w:r>
      <w:r w:rsidR="004266E2" w:rsidRPr="007223DB">
        <w:rPr>
          <w:rFonts w:ascii="Arial Narrow" w:hAnsi="Arial Narrow" w:cs="Arial"/>
          <w:b/>
          <w:bCs/>
          <w:lang w:val="es-CO"/>
        </w:rPr>
        <w:t>Variable o ítem valorado:</w:t>
      </w:r>
      <w:r w:rsidR="004266E2" w:rsidRPr="007223DB">
        <w:rPr>
          <w:rFonts w:ascii="Arial Narrow" w:hAnsi="Arial Narrow" w:cs="Arial"/>
          <w:lang w:val="es-CO"/>
        </w:rPr>
        <w:t xml:space="preserve"> </w:t>
      </w:r>
      <w:r w:rsidR="00C94ADD" w:rsidRPr="007223DB">
        <w:rPr>
          <w:rFonts w:ascii="Arial Narrow" w:hAnsi="Arial Narrow" w:cs="Arial"/>
          <w:lang w:val="es-CO"/>
        </w:rPr>
        <w:t xml:space="preserve">Aspectos del formulario que requieren la selección </w:t>
      </w:r>
      <w:r w:rsidR="004266E2" w:rsidRPr="007223DB">
        <w:rPr>
          <w:rFonts w:ascii="Arial Narrow" w:hAnsi="Arial Narrow" w:cs="Arial"/>
          <w:lang w:val="es-CO"/>
        </w:rPr>
        <w:t xml:space="preserve">de cumplimiento acorde </w:t>
      </w:r>
      <w:r w:rsidR="00823658" w:rsidRPr="007223DB">
        <w:rPr>
          <w:rFonts w:ascii="Arial Narrow" w:hAnsi="Arial Narrow" w:cs="Arial"/>
          <w:lang w:val="es-CO"/>
        </w:rPr>
        <w:t>con</w:t>
      </w:r>
      <w:r w:rsidR="004266E2" w:rsidRPr="007223DB">
        <w:rPr>
          <w:rFonts w:ascii="Arial Narrow" w:hAnsi="Arial Narrow" w:cs="Arial"/>
          <w:lang w:val="es-CO"/>
        </w:rPr>
        <w:t xml:space="preserve"> las condiciones propias de cada infraestructura </w:t>
      </w:r>
      <w:r w:rsidR="001D1712" w:rsidRPr="007223DB">
        <w:rPr>
          <w:rFonts w:ascii="Arial Narrow" w:hAnsi="Arial Narrow" w:cs="Arial"/>
          <w:lang w:val="es-CO"/>
        </w:rPr>
        <w:t xml:space="preserve">o servicio, </w:t>
      </w:r>
      <w:r w:rsidR="004266E2" w:rsidRPr="007223DB">
        <w:rPr>
          <w:rFonts w:ascii="Arial Narrow" w:hAnsi="Arial Narrow" w:cs="Arial"/>
          <w:lang w:val="es-CO"/>
        </w:rPr>
        <w:t xml:space="preserve">en cumplimiento </w:t>
      </w:r>
      <w:r w:rsidR="00823658" w:rsidRPr="007223DB">
        <w:rPr>
          <w:rFonts w:ascii="Arial Narrow" w:hAnsi="Arial Narrow" w:cs="Arial"/>
          <w:lang w:val="es-CO"/>
        </w:rPr>
        <w:t>de</w:t>
      </w:r>
      <w:r w:rsidR="004266E2" w:rsidRPr="007223DB">
        <w:rPr>
          <w:rFonts w:ascii="Arial Narrow" w:hAnsi="Arial Narrow" w:cs="Arial"/>
          <w:lang w:val="es-CO"/>
        </w:rPr>
        <w:t xml:space="preserve"> la norma de bioseguridad establecida.</w:t>
      </w:r>
    </w:p>
    <w:p w14:paraId="10C040C4" w14:textId="77777777" w:rsidR="004266E2" w:rsidRPr="007223DB" w:rsidRDefault="004266E2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3A81645D" w14:textId="25EC9583" w:rsidR="00B00DE2" w:rsidRPr="007223DB" w:rsidRDefault="00B00DE2" w:rsidP="00880EC3">
      <w:pPr>
        <w:contextualSpacing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b/>
          <w:bCs/>
        </w:rPr>
        <w:t>Código único de acceso:</w:t>
      </w:r>
      <w:r w:rsidRPr="007223DB">
        <w:rPr>
          <w:rFonts w:ascii="Arial Narrow" w:hAnsi="Arial Narrow" w:cs="Arial"/>
        </w:rPr>
        <w:t xml:space="preserve"> Dato alfanumérico que se asigna a cada responsable -Oficial de Cumplimento o Jefe Operativo- el cual se debe registrar tanto para el diligenciamiento del formulario de aspectos a verificar</w:t>
      </w:r>
      <w:r w:rsidR="0018327D" w:rsidRPr="007223DB">
        <w:rPr>
          <w:rFonts w:ascii="Arial Narrow" w:hAnsi="Arial Narrow" w:cs="Arial"/>
        </w:rPr>
        <w:t>,</w:t>
      </w:r>
      <w:r w:rsidRPr="007223DB">
        <w:rPr>
          <w:rFonts w:ascii="Arial Narrow" w:hAnsi="Arial Narrow" w:cs="Arial"/>
        </w:rPr>
        <w:t xml:space="preserve"> como para el cargue de las respectivas evidencias. Al efecto, se deben tener en cuenta las mayúsculas, minúsculas y otro tipo de caracteres, tal y como se establezca en el código asignado, pues, de lo contrario, se presentará error.</w:t>
      </w:r>
    </w:p>
    <w:p w14:paraId="10F4105D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</w:rPr>
      </w:pPr>
    </w:p>
    <w:p w14:paraId="7E248BAF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  <w:b/>
          <w:bCs/>
        </w:rPr>
        <w:t>Contraseña:</w:t>
      </w:r>
      <w:r w:rsidRPr="007223DB">
        <w:rPr>
          <w:rFonts w:ascii="Arial Narrow" w:hAnsi="Arial Narrow" w:cs="Arial"/>
        </w:rPr>
        <w:t xml:space="preserve"> Dato alfanumérico que se asigna a cada responsable -Oficial de Cumplimento o Jefe Operativo- el cual se debe registrar para tramitar los reportes periódicos. Al efecto, se deben tener en cuenta las mayúsculas, minúsculas y otro tipo de caracteres, tal y como se establezca en la contraseña asignada, pues, de lo contrario, se presentará error.</w:t>
      </w:r>
    </w:p>
    <w:p w14:paraId="5B0FB8DA" w14:textId="77777777" w:rsidR="00152842" w:rsidRPr="007223DB" w:rsidRDefault="00152842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05335BD7" w14:textId="77777777" w:rsidR="00152842" w:rsidRPr="007223DB" w:rsidRDefault="00152842" w:rsidP="00880EC3">
      <w:pPr>
        <w:contextualSpacing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b/>
          <w:bCs/>
          <w:lang w:val="es-CO"/>
        </w:rPr>
        <w:t>Cumplimientos asociados a los reportes periódicos:</w:t>
      </w:r>
      <w:r w:rsidRPr="007223DB">
        <w:rPr>
          <w:rFonts w:ascii="Arial Narrow" w:hAnsi="Arial Narrow" w:cs="Arial"/>
          <w:lang w:val="es-CO"/>
        </w:rPr>
        <w:t xml:space="preserve"> Conforme </w:t>
      </w:r>
      <w:r w:rsidR="00B227FF" w:rsidRPr="007223DB">
        <w:rPr>
          <w:rFonts w:ascii="Arial Narrow" w:hAnsi="Arial Narrow" w:cs="Arial"/>
          <w:lang w:val="es-CO"/>
        </w:rPr>
        <w:t>con</w:t>
      </w:r>
      <w:r w:rsidRPr="007223DB">
        <w:rPr>
          <w:rFonts w:ascii="Arial Narrow" w:hAnsi="Arial Narrow" w:cs="Arial"/>
          <w:lang w:val="es-CO"/>
        </w:rPr>
        <w:t xml:space="preserve"> la f</w:t>
      </w:r>
      <w:r w:rsidR="00B227FF" w:rsidRPr="007223DB">
        <w:rPr>
          <w:rFonts w:ascii="Arial Narrow" w:hAnsi="Arial Narrow" w:cs="Arial"/>
          <w:lang w:val="es-CO"/>
        </w:rPr>
        <w:t>unción</w:t>
      </w:r>
      <w:r w:rsidRPr="007223DB">
        <w:rPr>
          <w:rFonts w:ascii="Arial Narrow" w:hAnsi="Arial Narrow" w:cs="Arial"/>
          <w:lang w:val="es-CO"/>
        </w:rPr>
        <w:t xml:space="preserve"> de supervisión que le corresponde a la Super</w:t>
      </w:r>
      <w:r w:rsidR="00B227FF" w:rsidRPr="007223DB">
        <w:rPr>
          <w:rFonts w:ascii="Arial Narrow" w:hAnsi="Arial Narrow" w:cs="Arial"/>
          <w:lang w:val="es-CO"/>
        </w:rPr>
        <w:t>intendencia de T</w:t>
      </w:r>
      <w:r w:rsidRPr="007223DB">
        <w:rPr>
          <w:rFonts w:ascii="Arial Narrow" w:hAnsi="Arial Narrow" w:cs="Arial"/>
          <w:lang w:val="es-CO"/>
        </w:rPr>
        <w:t>ransporte</w:t>
      </w:r>
      <w:r w:rsidR="00B227FF" w:rsidRPr="007223DB">
        <w:rPr>
          <w:rFonts w:ascii="Arial Narrow" w:hAnsi="Arial Narrow" w:cs="Arial"/>
          <w:lang w:val="es-CO"/>
        </w:rPr>
        <w:t>,</w:t>
      </w:r>
      <w:r w:rsidRPr="007223DB">
        <w:rPr>
          <w:rFonts w:ascii="Arial Narrow" w:hAnsi="Arial Narrow" w:cs="Arial"/>
          <w:lang w:val="es-CO"/>
        </w:rPr>
        <w:t xml:space="preserve"> los c</w:t>
      </w:r>
      <w:r w:rsidR="00B227FF" w:rsidRPr="007223DB">
        <w:rPr>
          <w:rFonts w:ascii="Arial Narrow" w:hAnsi="Arial Narrow" w:cs="Arial"/>
          <w:lang w:val="es-CO"/>
        </w:rPr>
        <w:t>u</w:t>
      </w:r>
      <w:r w:rsidRPr="007223DB">
        <w:rPr>
          <w:rFonts w:ascii="Arial Narrow" w:hAnsi="Arial Narrow" w:cs="Arial"/>
          <w:lang w:val="es-CO"/>
        </w:rPr>
        <w:t>mplimiento</w:t>
      </w:r>
      <w:r w:rsidR="00B227FF" w:rsidRPr="007223DB">
        <w:rPr>
          <w:rFonts w:ascii="Arial Narrow" w:hAnsi="Arial Narrow" w:cs="Arial"/>
          <w:lang w:val="es-CO"/>
        </w:rPr>
        <w:t xml:space="preserve">s asociados a </w:t>
      </w:r>
      <w:r w:rsidR="00244DBA" w:rsidRPr="007223DB">
        <w:rPr>
          <w:rFonts w:ascii="Arial Narrow" w:hAnsi="Arial Narrow" w:cs="Arial"/>
          <w:lang w:val="es-CO"/>
        </w:rPr>
        <w:t xml:space="preserve">la designación de un responsable y </w:t>
      </w:r>
      <w:r w:rsidR="00B227FF" w:rsidRPr="007223DB">
        <w:rPr>
          <w:rFonts w:ascii="Arial Narrow" w:hAnsi="Arial Narrow" w:cs="Arial"/>
          <w:lang w:val="es-CO"/>
        </w:rPr>
        <w:t>los</w:t>
      </w:r>
      <w:r w:rsidRPr="007223DB">
        <w:rPr>
          <w:rFonts w:ascii="Arial Narrow" w:hAnsi="Arial Narrow" w:cs="Arial"/>
          <w:lang w:val="es-CO"/>
        </w:rPr>
        <w:t xml:space="preserve"> reporte</w:t>
      </w:r>
      <w:r w:rsidR="00B227FF" w:rsidRPr="007223DB">
        <w:rPr>
          <w:rFonts w:ascii="Arial Narrow" w:hAnsi="Arial Narrow" w:cs="Arial"/>
          <w:lang w:val="es-CO"/>
        </w:rPr>
        <w:t>s de información y entrega de evidencias se graduarán así:</w:t>
      </w:r>
    </w:p>
    <w:p w14:paraId="1E56F603" w14:textId="77777777" w:rsidR="00B227FF" w:rsidRPr="007223DB" w:rsidRDefault="00B227FF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09289FB1" w14:textId="1EB57D7D" w:rsidR="00D54BA3" w:rsidRDefault="00D54BA3" w:rsidP="00880EC3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lang w:val="es-CO"/>
        </w:rPr>
        <w:lastRenderedPageBreak/>
        <w:t>Designación y permanencia de un responsable - Oficial de Cumplimiento</w:t>
      </w:r>
      <w:r w:rsidR="00137A37" w:rsidRPr="007223DB">
        <w:rPr>
          <w:rFonts w:ascii="Arial Narrow" w:hAnsi="Arial Narrow" w:cs="Arial"/>
          <w:lang w:val="es-CO"/>
        </w:rPr>
        <w:t xml:space="preserve"> o Jefe Operativo</w:t>
      </w:r>
      <w:r w:rsidRPr="007223DB">
        <w:rPr>
          <w:rFonts w:ascii="Arial Narrow" w:hAnsi="Arial Narrow" w:cs="Arial"/>
          <w:lang w:val="es-CO"/>
        </w:rPr>
        <w:t>: Oficial de Cumplimiento</w:t>
      </w:r>
      <w:r w:rsidR="00137A37" w:rsidRPr="007223DB">
        <w:rPr>
          <w:rFonts w:ascii="Arial Narrow" w:hAnsi="Arial Narrow" w:cs="Arial"/>
          <w:lang w:val="es-CO"/>
        </w:rPr>
        <w:t xml:space="preserve"> o</w:t>
      </w:r>
      <w:r w:rsidRPr="007223DB">
        <w:rPr>
          <w:rFonts w:ascii="Arial Narrow" w:hAnsi="Arial Narrow" w:cs="Arial"/>
          <w:lang w:val="es-CO"/>
        </w:rPr>
        <w:t xml:space="preserve"> </w:t>
      </w:r>
      <w:r w:rsidR="00137A37" w:rsidRPr="007223DB">
        <w:rPr>
          <w:rFonts w:ascii="Arial Narrow" w:hAnsi="Arial Narrow" w:cs="Arial"/>
          <w:lang w:val="es-CO"/>
        </w:rPr>
        <w:t>Jefe Operativo d</w:t>
      </w:r>
      <w:r w:rsidRPr="007223DB">
        <w:rPr>
          <w:rFonts w:ascii="Arial Narrow" w:hAnsi="Arial Narrow" w:cs="Arial"/>
          <w:lang w:val="es-CO"/>
        </w:rPr>
        <w:t xml:space="preserve">ebidamente designado </w:t>
      </w:r>
      <w:r w:rsidR="00137A37" w:rsidRPr="007223DB">
        <w:rPr>
          <w:rFonts w:ascii="Arial Narrow" w:hAnsi="Arial Narrow" w:cs="Arial"/>
          <w:lang w:val="es-CO"/>
        </w:rPr>
        <w:t>según</w:t>
      </w:r>
      <w:r w:rsidR="00796BEB" w:rsidRPr="007223DB">
        <w:rPr>
          <w:rFonts w:ascii="Arial Narrow" w:hAnsi="Arial Narrow" w:cs="Arial"/>
          <w:lang w:val="es-CO"/>
        </w:rPr>
        <w:t xml:space="preserve"> requerimiento debidamente realizado por el equipo de supervisión</w:t>
      </w:r>
      <w:r w:rsidRPr="007223DB">
        <w:rPr>
          <w:rFonts w:ascii="Arial Narrow" w:hAnsi="Arial Narrow" w:cs="Arial"/>
          <w:lang w:val="es-CO"/>
        </w:rPr>
        <w:t xml:space="preserve"> (% incumplimiento)</w:t>
      </w:r>
      <w:r w:rsidR="00137A37" w:rsidRPr="007223DB">
        <w:rPr>
          <w:rFonts w:ascii="Arial Narrow" w:hAnsi="Arial Narrow" w:cs="Arial"/>
          <w:lang w:val="es-CO"/>
        </w:rPr>
        <w:t>.</w:t>
      </w:r>
    </w:p>
    <w:p w14:paraId="339BF183" w14:textId="77777777" w:rsidR="00880EC3" w:rsidRPr="007223DB" w:rsidRDefault="00880EC3" w:rsidP="00880EC3">
      <w:pPr>
        <w:pStyle w:val="Prrafodelista"/>
        <w:ind w:left="0"/>
        <w:jc w:val="both"/>
        <w:rPr>
          <w:rFonts w:ascii="Arial Narrow" w:hAnsi="Arial Narrow" w:cs="Arial"/>
          <w:lang w:val="es-CO"/>
        </w:rPr>
      </w:pPr>
    </w:p>
    <w:p w14:paraId="76831187" w14:textId="77777777" w:rsidR="00152842" w:rsidRPr="007223DB" w:rsidRDefault="00152842" w:rsidP="00880EC3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lang w:val="es-CO"/>
        </w:rPr>
        <w:t>Incumplimiento de reporte periódicos</w:t>
      </w:r>
      <w:r w:rsidR="00BC12B0" w:rsidRPr="007223DB">
        <w:rPr>
          <w:rFonts w:ascii="Arial Narrow" w:hAnsi="Arial Narrow" w:cs="Arial"/>
          <w:lang w:val="es-CO"/>
        </w:rPr>
        <w:t>:</w:t>
      </w:r>
      <w:r w:rsidRPr="007223DB">
        <w:rPr>
          <w:rFonts w:ascii="Arial Narrow" w:hAnsi="Arial Narrow" w:cs="Arial"/>
          <w:lang w:val="es-CO"/>
        </w:rPr>
        <w:t xml:space="preserve"> [(# de días sin reporte periódico</w:t>
      </w:r>
      <w:r w:rsidR="00BC12B0" w:rsidRPr="007223DB">
        <w:rPr>
          <w:rFonts w:ascii="Arial Narrow" w:hAnsi="Arial Narrow" w:cs="Arial"/>
          <w:lang w:val="es-CO"/>
        </w:rPr>
        <w:t xml:space="preserve"> </w:t>
      </w:r>
      <w:r w:rsidRPr="007223DB">
        <w:rPr>
          <w:rFonts w:ascii="Arial Narrow" w:hAnsi="Arial Narrow" w:cs="Arial"/>
          <w:lang w:val="es-CO"/>
        </w:rPr>
        <w:t>/</w:t>
      </w:r>
      <w:r w:rsidR="00BC12B0" w:rsidRPr="007223DB">
        <w:rPr>
          <w:rFonts w:ascii="Arial Narrow" w:hAnsi="Arial Narrow" w:cs="Arial"/>
          <w:lang w:val="es-CO"/>
        </w:rPr>
        <w:t xml:space="preserve"> </w:t>
      </w:r>
      <w:r w:rsidRPr="007223DB">
        <w:rPr>
          <w:rFonts w:ascii="Arial Narrow" w:hAnsi="Arial Narrow" w:cs="Arial"/>
          <w:lang w:val="es-CO"/>
        </w:rPr>
        <w:t>#</w:t>
      </w:r>
      <w:r w:rsidR="00BC12B0" w:rsidRPr="007223DB">
        <w:rPr>
          <w:rFonts w:ascii="Arial Narrow" w:hAnsi="Arial Narrow" w:cs="Arial"/>
          <w:lang w:val="es-CO"/>
        </w:rPr>
        <w:t xml:space="preserve"> </w:t>
      </w:r>
      <w:r w:rsidRPr="007223DB">
        <w:rPr>
          <w:rFonts w:ascii="Arial Narrow" w:hAnsi="Arial Narrow" w:cs="Arial"/>
          <w:lang w:val="es-CO"/>
        </w:rPr>
        <w:t>de reportes esperados) - (% incumplimiento)]</w:t>
      </w:r>
    </w:p>
    <w:p w14:paraId="1D446C25" w14:textId="008D04E9" w:rsidR="00152842" w:rsidRDefault="00BC12B0" w:rsidP="00880EC3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lang w:val="es-CO"/>
        </w:rPr>
        <w:t>C</w:t>
      </w:r>
      <w:r w:rsidR="00152842" w:rsidRPr="007223DB">
        <w:rPr>
          <w:rFonts w:ascii="Arial Narrow" w:hAnsi="Arial Narrow" w:cs="Arial"/>
          <w:lang w:val="es-CO"/>
        </w:rPr>
        <w:t>umplimiento de medidas de bioseguridad</w:t>
      </w:r>
      <w:r w:rsidRPr="007223DB">
        <w:rPr>
          <w:rFonts w:ascii="Arial Narrow" w:hAnsi="Arial Narrow" w:cs="Arial"/>
          <w:lang w:val="es-CO"/>
        </w:rPr>
        <w:t>: [(# de variable</w:t>
      </w:r>
      <w:r w:rsidR="00B227FF" w:rsidRPr="007223DB">
        <w:rPr>
          <w:rFonts w:ascii="Arial Narrow" w:hAnsi="Arial Narrow" w:cs="Arial"/>
          <w:lang w:val="es-CO"/>
        </w:rPr>
        <w:t>s</w:t>
      </w:r>
      <w:r w:rsidRPr="007223DB">
        <w:rPr>
          <w:rFonts w:ascii="Arial Narrow" w:hAnsi="Arial Narrow" w:cs="Arial"/>
          <w:lang w:val="es-CO"/>
        </w:rPr>
        <w:t xml:space="preserve"> o ítems con cumplimento de medidas / # total de variable o ítems) - (% cumplimiento – afectado por los cumplimientos parciales y reportes)]</w:t>
      </w:r>
    </w:p>
    <w:p w14:paraId="3D021BB6" w14:textId="77777777" w:rsidR="00880EC3" w:rsidRPr="007223DB" w:rsidRDefault="00880EC3" w:rsidP="00880EC3">
      <w:pPr>
        <w:pStyle w:val="Prrafodelista"/>
        <w:ind w:left="0"/>
        <w:jc w:val="both"/>
        <w:rPr>
          <w:rFonts w:ascii="Arial Narrow" w:hAnsi="Arial Narrow" w:cs="Arial"/>
          <w:lang w:val="es-CO"/>
        </w:rPr>
      </w:pPr>
    </w:p>
    <w:p w14:paraId="64F583E8" w14:textId="77777777" w:rsidR="00B227FF" w:rsidRPr="007223DB" w:rsidRDefault="00B227FF" w:rsidP="00880EC3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lang w:val="es-CO"/>
        </w:rPr>
        <w:t>Observaciones: De pertinencia, repetición</w:t>
      </w:r>
      <w:r w:rsidR="00B00DE2" w:rsidRPr="007223DB">
        <w:rPr>
          <w:rFonts w:ascii="Arial Narrow" w:hAnsi="Arial Narrow" w:cs="Arial"/>
          <w:lang w:val="es-CO"/>
        </w:rPr>
        <w:t xml:space="preserve"> -superflua- y</w:t>
      </w:r>
      <w:r w:rsidRPr="007223DB">
        <w:rPr>
          <w:rFonts w:ascii="Arial Narrow" w:hAnsi="Arial Narrow" w:cs="Arial"/>
          <w:lang w:val="es-CO"/>
        </w:rPr>
        <w:t xml:space="preserve"> </w:t>
      </w:r>
      <w:r w:rsidR="00B00DE2" w:rsidRPr="007223DB">
        <w:rPr>
          <w:rFonts w:ascii="Arial Narrow" w:hAnsi="Arial Narrow" w:cs="Arial"/>
          <w:lang w:val="es-CO"/>
        </w:rPr>
        <w:t xml:space="preserve">vigencia </w:t>
      </w:r>
      <w:r w:rsidRPr="007223DB">
        <w:rPr>
          <w:rFonts w:ascii="Arial Narrow" w:hAnsi="Arial Narrow" w:cs="Arial"/>
          <w:lang w:val="es-CO"/>
        </w:rPr>
        <w:t>de las evidencias [(# de observaciones sin atender / # de observaciones identificadas por el equipo de supervisión e informadas al vigilado) - (% incumplimiento)]</w:t>
      </w:r>
    </w:p>
    <w:p w14:paraId="39D24B86" w14:textId="77777777" w:rsidR="003E2363" w:rsidRPr="007223DB" w:rsidRDefault="003E2363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53A83144" w14:textId="1ADB2BDC" w:rsidR="00B00DE2" w:rsidRPr="007223DB" w:rsidRDefault="00B00DE2" w:rsidP="00880EC3">
      <w:pPr>
        <w:contextualSpacing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b/>
          <w:bCs/>
          <w:lang w:val="es-CO"/>
        </w:rPr>
        <w:t>Evidencia:</w:t>
      </w:r>
      <w:r w:rsidRPr="007223DB">
        <w:rPr>
          <w:rFonts w:ascii="Arial Narrow" w:hAnsi="Arial Narrow" w:cs="Arial"/>
          <w:lang w:val="es-CO"/>
        </w:rPr>
        <w:t xml:space="preserve"> Archivo </w:t>
      </w:r>
      <w:r w:rsidR="00880EC3">
        <w:rPr>
          <w:rFonts w:ascii="Arial Narrow" w:hAnsi="Arial Narrow" w:cs="Arial"/>
          <w:lang w:val="es-CO"/>
        </w:rPr>
        <w:t xml:space="preserve">en formato </w:t>
      </w:r>
      <w:r w:rsidRPr="007223DB">
        <w:rPr>
          <w:rFonts w:ascii="Arial Narrow" w:hAnsi="Arial Narrow" w:cs="Arial"/>
          <w:lang w:val="es-CO"/>
        </w:rPr>
        <w:t xml:space="preserve">PDF que refleja la condición de cumplimento requerida, el cual debe ser anexo a la variable o ítem valorado y estar acorde con las condiciones propias de cada infraestructura o servicio, en cumplimiento de la norma de bioseguridad establecida. La Supertransporte </w:t>
      </w:r>
      <w:r w:rsidR="00880EC3">
        <w:rPr>
          <w:rFonts w:ascii="Arial Narrow" w:hAnsi="Arial Narrow" w:cs="Arial"/>
          <w:lang w:val="es-CO"/>
        </w:rPr>
        <w:t>podrá en todo caso</w:t>
      </w:r>
      <w:r w:rsidRPr="007223DB">
        <w:rPr>
          <w:rFonts w:ascii="Arial Narrow" w:hAnsi="Arial Narrow" w:cs="Arial"/>
          <w:lang w:val="es-CO"/>
        </w:rPr>
        <w:t xml:space="preserve"> validar la pertinencia, vigencia o repetición de las evidencias aportadas.</w:t>
      </w:r>
    </w:p>
    <w:p w14:paraId="7676D285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477729D5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b/>
          <w:bCs/>
          <w:lang w:val="es-CO"/>
        </w:rPr>
        <w:t>Evidencia pertinente:</w:t>
      </w:r>
      <w:r w:rsidRPr="007223DB">
        <w:rPr>
          <w:rFonts w:ascii="Arial Narrow" w:hAnsi="Arial Narrow" w:cs="Arial"/>
          <w:lang w:val="es-CO"/>
        </w:rPr>
        <w:t xml:space="preserve"> Se verificará que cada evidencia entregada represente y/o corresponda con el ítem valorado y resulte acorde con las condiciones propias de cada infraestructura o servicio, en cumplimiento de la norma de bioseguridad establecida.</w:t>
      </w:r>
    </w:p>
    <w:p w14:paraId="418CB169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  <w:b/>
          <w:bCs/>
        </w:rPr>
      </w:pPr>
    </w:p>
    <w:p w14:paraId="4D7EEB9A" w14:textId="6017565B" w:rsidR="00B00DE2" w:rsidRPr="007223DB" w:rsidRDefault="00B00DE2" w:rsidP="00880EC3">
      <w:pPr>
        <w:contextualSpacing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b/>
          <w:bCs/>
          <w:lang w:val="es-CO"/>
        </w:rPr>
        <w:t>Evidencia repetida:</w:t>
      </w:r>
      <w:r w:rsidRPr="007223DB">
        <w:rPr>
          <w:rFonts w:ascii="Arial Narrow" w:hAnsi="Arial Narrow" w:cs="Arial"/>
          <w:lang w:val="es-CO"/>
        </w:rPr>
        <w:t xml:space="preserve"> Se verificará que cada evidencia entregada en una determinada fecha no haya sido suministrada con anterioridad.</w:t>
      </w:r>
    </w:p>
    <w:p w14:paraId="19214059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2BAE6229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b/>
          <w:bCs/>
          <w:lang w:val="es-CO"/>
        </w:rPr>
        <w:t>Evidencia vigente:</w:t>
      </w:r>
      <w:r w:rsidRPr="007223DB">
        <w:rPr>
          <w:rFonts w:ascii="Arial Narrow" w:hAnsi="Arial Narrow" w:cs="Arial"/>
          <w:lang w:val="es-CO"/>
        </w:rPr>
        <w:t xml:space="preserve"> Se verificará que cada evidencia entregada sea de la fecha o del periodo del reporte, acorde con las condiciones propias de cada infraestructura o servicio, en cumplimiento de la norma de bioseguridad establecida.</w:t>
      </w:r>
    </w:p>
    <w:p w14:paraId="5BF891D7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69FFC1DD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b/>
          <w:bCs/>
          <w:lang w:val="es-CO"/>
        </w:rPr>
        <w:t>Formulario:</w:t>
      </w:r>
      <w:r w:rsidRPr="007223DB">
        <w:rPr>
          <w:rFonts w:ascii="Arial Narrow" w:hAnsi="Arial Narrow" w:cs="Arial"/>
          <w:lang w:val="es-CO"/>
        </w:rPr>
        <w:t xml:space="preserve"> Lista de ítems, variables o preguntas establecidas para determinar el cumplimiento de la norma de bioseguridad, acorde con las condiciones propias de cada infraestructura o servicio.</w:t>
      </w:r>
    </w:p>
    <w:p w14:paraId="13BD368C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5CE2449E" w14:textId="77777777" w:rsidR="00C94ADD" w:rsidRPr="007223DB" w:rsidRDefault="00C94ADD" w:rsidP="00880EC3">
      <w:pPr>
        <w:contextualSpacing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b/>
          <w:bCs/>
          <w:lang w:val="es-CO"/>
        </w:rPr>
        <w:t>Medidas de bioseguridad:</w:t>
      </w:r>
      <w:r w:rsidRPr="007223DB">
        <w:rPr>
          <w:rFonts w:ascii="Arial Narrow" w:hAnsi="Arial Narrow" w:cs="Arial"/>
          <w:lang w:val="es-CO"/>
        </w:rPr>
        <w:t xml:space="preserve"> </w:t>
      </w:r>
      <w:r w:rsidR="00704293" w:rsidRPr="007223DB">
        <w:rPr>
          <w:rFonts w:ascii="Arial Narrow" w:hAnsi="Arial Narrow" w:cs="Arial"/>
          <w:lang w:val="es-CO"/>
        </w:rPr>
        <w:t xml:space="preserve">Adecuaciones, suministros </w:t>
      </w:r>
      <w:r w:rsidR="00704293" w:rsidRPr="007223DB">
        <w:rPr>
          <w:rFonts w:ascii="Arial Narrow" w:hAnsi="Arial Narrow" w:cs="Arial"/>
          <w:color w:val="222222"/>
          <w:shd w:val="clear" w:color="auto" w:fill="FFFFFF"/>
        </w:rPr>
        <w:t xml:space="preserve">y </w:t>
      </w:r>
      <w:r w:rsidR="001D1712" w:rsidRPr="007223DB">
        <w:rPr>
          <w:rFonts w:ascii="Arial Narrow" w:hAnsi="Arial Narrow" w:cs="Arial"/>
          <w:color w:val="222222"/>
          <w:shd w:val="clear" w:color="auto" w:fill="FFFFFF"/>
        </w:rPr>
        <w:t>conjunto de</w:t>
      </w:r>
      <w:r w:rsidR="00704293" w:rsidRPr="007223DB">
        <w:rPr>
          <w:rFonts w:ascii="Arial Narrow" w:hAnsi="Arial Narrow" w:cs="Arial"/>
          <w:color w:val="222222"/>
          <w:shd w:val="clear" w:color="auto" w:fill="FFFFFF"/>
        </w:rPr>
        <w:t xml:space="preserve"> factores y/o</w:t>
      </w:r>
      <w:r w:rsidR="001D1712" w:rsidRPr="007223DB">
        <w:rPr>
          <w:rFonts w:ascii="Arial Narrow" w:hAnsi="Arial Narrow" w:cs="Arial"/>
          <w:color w:val="222222"/>
          <w:shd w:val="clear" w:color="auto" w:fill="FFFFFF"/>
        </w:rPr>
        <w:t xml:space="preserve"> normas preventivas </w:t>
      </w:r>
      <w:r w:rsidR="00704293" w:rsidRPr="007223DB">
        <w:rPr>
          <w:rFonts w:ascii="Arial Narrow" w:hAnsi="Arial Narrow" w:cs="Arial"/>
          <w:color w:val="222222"/>
          <w:shd w:val="clear" w:color="auto" w:fill="FFFFFF"/>
        </w:rPr>
        <w:t>establecidas para la adecuada prestación del servicio</w:t>
      </w:r>
      <w:r w:rsidR="00244DBA" w:rsidRPr="007223DB">
        <w:rPr>
          <w:rFonts w:ascii="Arial Narrow" w:hAnsi="Arial Narrow" w:cs="Arial"/>
          <w:color w:val="222222"/>
          <w:shd w:val="clear" w:color="auto" w:fill="FFFFFF"/>
        </w:rPr>
        <w:t xml:space="preserve"> público de transporte</w:t>
      </w:r>
      <w:r w:rsidR="00704293" w:rsidRPr="007223DB">
        <w:rPr>
          <w:rFonts w:ascii="Arial Narrow" w:hAnsi="Arial Narrow" w:cs="Arial"/>
          <w:color w:val="222222"/>
          <w:shd w:val="clear" w:color="auto" w:fill="FFFFFF"/>
        </w:rPr>
        <w:t xml:space="preserve"> a los usuarios en medio de la emergencia sanitaria dec</w:t>
      </w:r>
      <w:r w:rsidR="00244DBA" w:rsidRPr="007223DB">
        <w:rPr>
          <w:rFonts w:ascii="Arial Narrow" w:hAnsi="Arial Narrow" w:cs="Arial"/>
          <w:color w:val="222222"/>
          <w:shd w:val="clear" w:color="auto" w:fill="FFFFFF"/>
        </w:rPr>
        <w:t>larada</w:t>
      </w:r>
      <w:r w:rsidR="00704293" w:rsidRPr="007223DB">
        <w:rPr>
          <w:rFonts w:ascii="Arial Narrow" w:hAnsi="Arial Narrow" w:cs="Arial"/>
          <w:color w:val="222222"/>
          <w:shd w:val="clear" w:color="auto" w:fill="FFFFFF"/>
        </w:rPr>
        <w:t xml:space="preserve"> por el </w:t>
      </w:r>
      <w:r w:rsidR="00244DBA" w:rsidRPr="007223DB">
        <w:rPr>
          <w:rFonts w:ascii="Arial Narrow" w:hAnsi="Arial Narrow" w:cs="Arial"/>
          <w:color w:val="222222"/>
          <w:shd w:val="clear" w:color="auto" w:fill="FFFFFF"/>
        </w:rPr>
        <w:t>G</w:t>
      </w:r>
      <w:r w:rsidR="00704293" w:rsidRPr="007223DB">
        <w:rPr>
          <w:rFonts w:ascii="Arial Narrow" w:hAnsi="Arial Narrow" w:cs="Arial"/>
          <w:color w:val="222222"/>
          <w:shd w:val="clear" w:color="auto" w:fill="FFFFFF"/>
        </w:rPr>
        <w:t xml:space="preserve">obierno </w:t>
      </w:r>
      <w:r w:rsidR="00244DBA" w:rsidRPr="007223DB">
        <w:rPr>
          <w:rFonts w:ascii="Arial Narrow" w:hAnsi="Arial Narrow" w:cs="Arial"/>
          <w:color w:val="222222"/>
          <w:shd w:val="clear" w:color="auto" w:fill="FFFFFF"/>
        </w:rPr>
        <w:t>N</w:t>
      </w:r>
      <w:r w:rsidR="00704293" w:rsidRPr="007223DB">
        <w:rPr>
          <w:rFonts w:ascii="Arial Narrow" w:hAnsi="Arial Narrow" w:cs="Arial"/>
          <w:color w:val="222222"/>
          <w:shd w:val="clear" w:color="auto" w:fill="FFFFFF"/>
        </w:rPr>
        <w:t>acional</w:t>
      </w:r>
      <w:r w:rsidR="00244DBA" w:rsidRPr="007223DB">
        <w:rPr>
          <w:rFonts w:ascii="Arial Narrow" w:hAnsi="Arial Narrow" w:cs="Arial"/>
          <w:color w:val="222222"/>
          <w:shd w:val="clear" w:color="auto" w:fill="FFFFFF"/>
        </w:rPr>
        <w:t>,</w:t>
      </w:r>
      <w:r w:rsidR="001D1712" w:rsidRPr="007223DB">
        <w:rPr>
          <w:rFonts w:ascii="Arial Narrow" w:hAnsi="Arial Narrow" w:cs="Arial"/>
          <w:color w:val="222222"/>
          <w:shd w:val="clear" w:color="auto" w:fill="FFFFFF"/>
        </w:rPr>
        <w:t xml:space="preserve"> para </w:t>
      </w:r>
      <w:r w:rsidR="00244DBA" w:rsidRPr="007223DB">
        <w:rPr>
          <w:rFonts w:ascii="Arial Narrow" w:hAnsi="Arial Narrow" w:cs="Arial"/>
          <w:color w:val="222222"/>
          <w:shd w:val="clear" w:color="auto" w:fill="FFFFFF"/>
        </w:rPr>
        <w:t xml:space="preserve">mitigar la propagación </w:t>
      </w:r>
      <w:r w:rsidR="00704293" w:rsidRPr="007223DB">
        <w:rPr>
          <w:rFonts w:ascii="Arial Narrow" w:hAnsi="Arial Narrow" w:cs="Arial"/>
          <w:color w:val="222222"/>
          <w:shd w:val="clear" w:color="auto" w:fill="FFFFFF"/>
        </w:rPr>
        <w:t>del coronavirus C</w:t>
      </w:r>
      <w:r w:rsidR="00244DBA" w:rsidRPr="007223DB">
        <w:rPr>
          <w:rFonts w:ascii="Arial Narrow" w:hAnsi="Arial Narrow" w:cs="Arial"/>
          <w:color w:val="222222"/>
          <w:shd w:val="clear" w:color="auto" w:fill="FFFFFF"/>
        </w:rPr>
        <w:t>ovid -</w:t>
      </w:r>
      <w:r w:rsidR="00704293" w:rsidRPr="007223DB">
        <w:rPr>
          <w:rFonts w:ascii="Arial Narrow" w:hAnsi="Arial Narrow" w:cs="Arial"/>
          <w:color w:val="222222"/>
          <w:shd w:val="clear" w:color="auto" w:fill="FFFFFF"/>
        </w:rPr>
        <w:t xml:space="preserve"> 19.</w:t>
      </w:r>
    </w:p>
    <w:p w14:paraId="6F6F3E3B" w14:textId="77777777" w:rsidR="00C94ADD" w:rsidRPr="007223DB" w:rsidRDefault="00C94ADD" w:rsidP="00880EC3">
      <w:pPr>
        <w:contextualSpacing/>
        <w:jc w:val="both"/>
        <w:rPr>
          <w:rFonts w:ascii="Arial Narrow" w:hAnsi="Arial Narrow" w:cs="Arial"/>
          <w:lang w:val="es-CO"/>
        </w:rPr>
      </w:pPr>
    </w:p>
    <w:p w14:paraId="19B35FA9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</w:rPr>
      </w:pPr>
      <w:r w:rsidRPr="007223DB">
        <w:rPr>
          <w:rFonts w:ascii="Arial Narrow" w:hAnsi="Arial Narrow" w:cs="Arial"/>
          <w:b/>
          <w:bCs/>
        </w:rPr>
        <w:t>Operadores ferroviarios:</w:t>
      </w:r>
      <w:r w:rsidRPr="007223DB">
        <w:rPr>
          <w:rFonts w:ascii="Arial Narrow" w:hAnsi="Arial Narrow" w:cs="Arial"/>
        </w:rPr>
        <w:t xml:space="preserve"> Son aquellas personas, naturales o jurídicas, públicas o privadas, que se encuentran habilitadas para prestar el servicio de transporte público de pasajeros, carga o mixto en rutas por vía férrea.</w:t>
      </w:r>
    </w:p>
    <w:p w14:paraId="1169A48C" w14:textId="77777777" w:rsidR="00B00DE2" w:rsidRPr="007223DB" w:rsidRDefault="00B00DE2" w:rsidP="00880EC3">
      <w:pPr>
        <w:contextualSpacing/>
        <w:jc w:val="both"/>
        <w:rPr>
          <w:rFonts w:ascii="Arial Narrow" w:hAnsi="Arial Narrow" w:cs="Arial"/>
        </w:rPr>
      </w:pPr>
    </w:p>
    <w:p w14:paraId="1CDA53A5" w14:textId="3BD9C001" w:rsidR="00693818" w:rsidRPr="007223DB" w:rsidRDefault="0023131B" w:rsidP="00880EC3">
      <w:pPr>
        <w:contextualSpacing/>
        <w:jc w:val="both"/>
        <w:rPr>
          <w:rFonts w:ascii="Arial Narrow" w:hAnsi="Arial Narrow" w:cs="Arial"/>
          <w:color w:val="222222"/>
          <w:shd w:val="clear" w:color="auto" w:fill="FFFFFF"/>
        </w:rPr>
      </w:pPr>
      <w:r w:rsidRPr="007223DB">
        <w:rPr>
          <w:rFonts w:ascii="Arial Narrow" w:hAnsi="Arial Narrow" w:cs="Arial"/>
          <w:b/>
          <w:bCs/>
        </w:rPr>
        <w:lastRenderedPageBreak/>
        <w:t>SASPRO:</w:t>
      </w:r>
      <w:r w:rsidRPr="007223DB">
        <w:rPr>
          <w:rFonts w:ascii="Arial Narrow" w:hAnsi="Arial Narrow" w:cs="Arial"/>
        </w:rPr>
        <w:t xml:space="preserve"> </w:t>
      </w:r>
      <w:r w:rsidRPr="007223DB">
        <w:rPr>
          <w:rFonts w:ascii="Arial Narrow" w:hAnsi="Arial Narrow" w:cs="Arial"/>
          <w:color w:val="222222"/>
          <w:shd w:val="clear" w:color="auto" w:fill="FFFFFF"/>
        </w:rPr>
        <w:t xml:space="preserve">Son las siglas que identifican la herramienta tecnológica 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 xml:space="preserve">que </w:t>
      </w:r>
      <w:r w:rsidRPr="007223DB">
        <w:rPr>
          <w:rFonts w:ascii="Arial Narrow" w:hAnsi="Arial Narrow" w:cs="Arial"/>
          <w:color w:val="222222"/>
          <w:shd w:val="clear" w:color="auto" w:fill="FFFFFF"/>
        </w:rPr>
        <w:t>desarroll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>ó</w:t>
      </w:r>
      <w:r w:rsidRPr="007223DB">
        <w:rPr>
          <w:rFonts w:ascii="Arial Narrow" w:hAnsi="Arial Narrow" w:cs="Arial"/>
          <w:color w:val="222222"/>
          <w:shd w:val="clear" w:color="auto" w:fill="FFFFFF"/>
        </w:rPr>
        <w:t xml:space="preserve"> la Superintendencia de Transporte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 xml:space="preserve"> y</w:t>
      </w:r>
      <w:r w:rsidRPr="007223DB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>con la cual se</w:t>
      </w:r>
      <w:r w:rsidRPr="007223DB">
        <w:rPr>
          <w:rFonts w:ascii="Arial Narrow" w:hAnsi="Arial Narrow" w:cs="Arial"/>
          <w:color w:val="222222"/>
          <w:shd w:val="clear" w:color="auto" w:fill="FFFFFF"/>
        </w:rPr>
        <w:t xml:space="preserve"> hace referencia 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>a</w:t>
      </w:r>
      <w:r w:rsidRPr="007223DB">
        <w:rPr>
          <w:rFonts w:ascii="Arial Narrow" w:hAnsi="Arial Narrow" w:cs="Arial"/>
          <w:color w:val="222222"/>
          <w:shd w:val="clear" w:color="auto" w:fill="FFFFFF"/>
        </w:rPr>
        <w:t>l Sistema de Aut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>ogestión y Supervisión de Protocolos</w:t>
      </w:r>
      <w:r w:rsidR="00661B29" w:rsidRPr="007223DB">
        <w:rPr>
          <w:rFonts w:ascii="Arial Narrow" w:hAnsi="Arial Narrow" w:cs="Arial"/>
          <w:color w:val="222222"/>
          <w:shd w:val="clear" w:color="auto" w:fill="FFFFFF"/>
        </w:rPr>
        <w:t>,</w:t>
      </w:r>
      <w:r w:rsidRPr="007223DB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>que se</w:t>
      </w:r>
      <w:r w:rsidRPr="007223DB">
        <w:rPr>
          <w:rFonts w:ascii="Arial Narrow" w:hAnsi="Arial Narrow" w:cs="Arial"/>
          <w:color w:val="222222"/>
          <w:shd w:val="clear" w:color="auto" w:fill="FFFFFF"/>
        </w:rPr>
        <w:t xml:space="preserve"> implementó 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>con el fin de hacer seguimiento al cumplimiento de los protocolos de bioseguridad Covid – 19 en las infraestructuras del transporte. Este aplicativo permite actualizar las medidas sanitarias con el mismo dinamismo con el que se vienen expidiendo, a la vez que agiliza</w:t>
      </w:r>
      <w:r w:rsidR="00693818" w:rsidRPr="007223DB">
        <w:rPr>
          <w:rFonts w:ascii="Arial" w:hAnsi="Arial" w:cs="Arial"/>
          <w:color w:val="222222"/>
          <w:shd w:val="clear" w:color="auto" w:fill="FFFFFF"/>
        </w:rPr>
        <w:t> 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>la captura,</w:t>
      </w:r>
      <w:r w:rsidR="00693818" w:rsidRPr="007223DB">
        <w:rPr>
          <w:rFonts w:ascii="Arial" w:hAnsi="Arial" w:cs="Arial"/>
          <w:color w:val="222222"/>
          <w:shd w:val="clear" w:color="auto" w:fill="FFFFFF"/>
        </w:rPr>
        <w:t> 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>reporte,</w:t>
      </w:r>
      <w:r w:rsidR="00693818" w:rsidRPr="007223DB">
        <w:rPr>
          <w:rFonts w:ascii="Arial" w:hAnsi="Arial" w:cs="Arial"/>
          <w:color w:val="222222"/>
          <w:shd w:val="clear" w:color="auto" w:fill="FFFFFF"/>
        </w:rPr>
        <w:t> 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 xml:space="preserve">análisis, consolidación y visualización de datos </w:t>
      </w:r>
      <w:r w:rsidR="00CE60C8" w:rsidRPr="007223DB">
        <w:rPr>
          <w:rFonts w:ascii="Arial Narrow" w:hAnsi="Arial Narrow" w:cs="Arial"/>
          <w:color w:val="222222"/>
          <w:shd w:val="clear" w:color="auto" w:fill="FFFFFF"/>
        </w:rPr>
        <w:t xml:space="preserve">en tiempo real, </w:t>
      </w:r>
      <w:r w:rsidR="00CE60C8" w:rsidRPr="007223DB">
        <w:rPr>
          <w:rFonts w:ascii="Arial Narrow" w:hAnsi="Arial Narrow" w:cs="Arial"/>
        </w:rPr>
        <w:t>a partir de la información y las evidencias de acatamiento que se reportan. El análisis de esta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 xml:space="preserve"> información </w:t>
      </w:r>
      <w:r w:rsidR="00F833F2" w:rsidRPr="007223DB">
        <w:rPr>
          <w:rFonts w:ascii="Arial Narrow" w:hAnsi="Arial Narrow" w:cs="Arial"/>
          <w:color w:val="222222"/>
          <w:shd w:val="clear" w:color="auto" w:fill="FFFFFF"/>
        </w:rPr>
        <w:t xml:space="preserve">agrega valor y </w:t>
      </w:r>
      <w:r w:rsidR="00CE60C8" w:rsidRPr="007223DB">
        <w:rPr>
          <w:rFonts w:ascii="Arial Narrow" w:hAnsi="Arial Narrow" w:cs="Arial"/>
          <w:color w:val="222222"/>
          <w:shd w:val="clear" w:color="auto" w:fill="FFFFFF"/>
        </w:rPr>
        <w:t xml:space="preserve">resulta 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 xml:space="preserve">relevante para usuarios, prestadores de servicios y sector </w:t>
      </w:r>
      <w:r w:rsidR="00CE60C8" w:rsidRPr="007223DB">
        <w:rPr>
          <w:rFonts w:ascii="Arial Narrow" w:hAnsi="Arial Narrow" w:cs="Arial"/>
          <w:color w:val="222222"/>
          <w:shd w:val="clear" w:color="auto" w:fill="FFFFFF"/>
        </w:rPr>
        <w:t>G</w:t>
      </w:r>
      <w:r w:rsidR="00693818" w:rsidRPr="007223DB">
        <w:rPr>
          <w:rFonts w:ascii="Arial Narrow" w:hAnsi="Arial Narrow" w:cs="Arial"/>
          <w:color w:val="222222"/>
          <w:shd w:val="clear" w:color="auto" w:fill="FFFFFF"/>
        </w:rPr>
        <w:t>obierno. </w:t>
      </w:r>
    </w:p>
    <w:p w14:paraId="2BA7CA05" w14:textId="77777777" w:rsidR="00661B29" w:rsidRPr="007223DB" w:rsidRDefault="00661B29" w:rsidP="00880EC3">
      <w:pPr>
        <w:contextualSpacing/>
        <w:jc w:val="both"/>
        <w:rPr>
          <w:rFonts w:ascii="Arial Narrow" w:hAnsi="Arial Narrow" w:cs="Arial"/>
          <w:color w:val="222222"/>
          <w:shd w:val="clear" w:color="auto" w:fill="FFFFFF"/>
        </w:rPr>
      </w:pPr>
    </w:p>
    <w:p w14:paraId="7EC7B109" w14:textId="77777777" w:rsidR="006F0078" w:rsidRPr="007223DB" w:rsidRDefault="006F0078" w:rsidP="00880EC3">
      <w:pPr>
        <w:contextualSpacing/>
        <w:jc w:val="both"/>
        <w:rPr>
          <w:rFonts w:ascii="Arial Narrow" w:hAnsi="Arial Narrow" w:cs="Arial"/>
          <w:lang w:val="es-CO"/>
        </w:rPr>
      </w:pPr>
      <w:r w:rsidRPr="007223DB">
        <w:rPr>
          <w:rFonts w:ascii="Arial Narrow" w:hAnsi="Arial Narrow" w:cs="Arial"/>
          <w:b/>
          <w:bCs/>
          <w:lang w:val="es-CO"/>
        </w:rPr>
        <w:t>Usuarios:</w:t>
      </w:r>
      <w:r w:rsidRPr="007223DB">
        <w:rPr>
          <w:rFonts w:ascii="Arial Narrow" w:hAnsi="Arial Narrow" w:cs="Arial"/>
          <w:lang w:val="es-CO"/>
        </w:rPr>
        <w:t xml:space="preserve"> </w:t>
      </w:r>
      <w:r w:rsidRPr="007223DB">
        <w:rPr>
          <w:rFonts w:ascii="Arial Narrow" w:hAnsi="Arial Narrow" w:cs="Arial"/>
        </w:rPr>
        <w:t>S</w:t>
      </w:r>
      <w:r w:rsidR="00111BA8" w:rsidRPr="007223DB">
        <w:rPr>
          <w:rFonts w:ascii="Arial Narrow" w:hAnsi="Arial Narrow" w:cs="Arial"/>
        </w:rPr>
        <w:t xml:space="preserve">on todas aquellas personas que utilizan las </w:t>
      </w:r>
      <w:r w:rsidRPr="007223DB">
        <w:rPr>
          <w:rFonts w:ascii="Arial Narrow" w:hAnsi="Arial Narrow" w:cs="Arial"/>
        </w:rPr>
        <w:t>infraestructura</w:t>
      </w:r>
      <w:r w:rsidR="00111BA8" w:rsidRPr="007223DB">
        <w:rPr>
          <w:rFonts w:ascii="Arial Narrow" w:hAnsi="Arial Narrow" w:cs="Arial"/>
        </w:rPr>
        <w:t>s</w:t>
      </w:r>
      <w:r w:rsidRPr="007223DB">
        <w:rPr>
          <w:rFonts w:ascii="Arial Narrow" w:hAnsi="Arial Narrow" w:cs="Arial"/>
        </w:rPr>
        <w:t xml:space="preserve"> de</w:t>
      </w:r>
      <w:r w:rsidR="00111BA8" w:rsidRPr="007223DB">
        <w:rPr>
          <w:rFonts w:ascii="Arial Narrow" w:hAnsi="Arial Narrow" w:cs="Arial"/>
        </w:rPr>
        <w:t>l</w:t>
      </w:r>
      <w:r w:rsidRPr="007223DB">
        <w:rPr>
          <w:rFonts w:ascii="Arial Narrow" w:hAnsi="Arial Narrow" w:cs="Arial"/>
        </w:rPr>
        <w:t xml:space="preserve"> transporte</w:t>
      </w:r>
      <w:r w:rsidR="00111BA8" w:rsidRPr="007223DB">
        <w:rPr>
          <w:rFonts w:ascii="Arial Narrow" w:hAnsi="Arial Narrow" w:cs="Arial"/>
        </w:rPr>
        <w:t xml:space="preserve"> ya sea que se trate de pasajeros o no. Dentro de estas se encuentran las p</w:t>
      </w:r>
      <w:r w:rsidRPr="007223DB">
        <w:rPr>
          <w:rFonts w:ascii="Arial Narrow" w:hAnsi="Arial Narrow" w:cs="Arial"/>
        </w:rPr>
        <w:t xml:space="preserve">ersonas </w:t>
      </w:r>
      <w:r w:rsidR="00111BA8" w:rsidRPr="007223DB">
        <w:rPr>
          <w:rFonts w:ascii="Arial Narrow" w:hAnsi="Arial Narrow" w:cs="Arial"/>
        </w:rPr>
        <w:t xml:space="preserve">que trabajan para el administrador de la infraestructura </w:t>
      </w:r>
      <w:r w:rsidRPr="007223DB">
        <w:rPr>
          <w:rFonts w:ascii="Arial Narrow" w:hAnsi="Arial Narrow" w:cs="Arial"/>
        </w:rPr>
        <w:t>-</w:t>
      </w:r>
      <w:r w:rsidR="00111BA8" w:rsidRPr="007223DB">
        <w:rPr>
          <w:rFonts w:ascii="Arial Narrow" w:hAnsi="Arial Narrow" w:cs="Arial"/>
        </w:rPr>
        <w:t>e</w:t>
      </w:r>
      <w:r w:rsidRPr="007223DB">
        <w:rPr>
          <w:rFonts w:ascii="Arial Narrow" w:hAnsi="Arial Narrow" w:cs="Arial"/>
        </w:rPr>
        <w:t xml:space="preserve">mpleados, funcionarios y servidores- </w:t>
      </w:r>
      <w:r w:rsidR="00111BA8" w:rsidRPr="007223DB">
        <w:rPr>
          <w:rFonts w:ascii="Arial Narrow" w:hAnsi="Arial Narrow" w:cs="Arial"/>
        </w:rPr>
        <w:t>así como los</w:t>
      </w:r>
      <w:r w:rsidRPr="007223DB">
        <w:rPr>
          <w:rFonts w:ascii="Arial Narrow" w:hAnsi="Arial Narrow" w:cs="Arial"/>
        </w:rPr>
        <w:t xml:space="preserve"> terceros </w:t>
      </w:r>
      <w:r w:rsidR="00111BA8" w:rsidRPr="007223DB">
        <w:rPr>
          <w:rFonts w:ascii="Arial Narrow" w:hAnsi="Arial Narrow" w:cs="Arial"/>
        </w:rPr>
        <w:t xml:space="preserve">que también tienen presencia en las instalaciones </w:t>
      </w:r>
      <w:r w:rsidRPr="007223DB">
        <w:rPr>
          <w:rFonts w:ascii="Arial Narrow" w:hAnsi="Arial Narrow" w:cs="Arial"/>
        </w:rPr>
        <w:t>-</w:t>
      </w:r>
      <w:r w:rsidR="00111BA8" w:rsidRPr="007223DB">
        <w:rPr>
          <w:rFonts w:ascii="Arial Narrow" w:hAnsi="Arial Narrow" w:cs="Arial"/>
        </w:rPr>
        <w:t xml:space="preserve">pasajeros, </w:t>
      </w:r>
      <w:r w:rsidRPr="007223DB">
        <w:rPr>
          <w:rFonts w:ascii="Arial Narrow" w:hAnsi="Arial Narrow" w:cs="Arial"/>
        </w:rPr>
        <w:t xml:space="preserve">contratistas, proveedores, arrendatarios, transportadores, </w:t>
      </w:r>
      <w:r w:rsidR="00111BA8" w:rsidRPr="007223DB">
        <w:rPr>
          <w:rFonts w:ascii="Arial Narrow" w:hAnsi="Arial Narrow" w:cs="Arial"/>
        </w:rPr>
        <w:t>entre otros</w:t>
      </w:r>
      <w:r w:rsidRPr="007223DB">
        <w:rPr>
          <w:rFonts w:ascii="Arial Narrow" w:hAnsi="Arial Narrow" w:cs="Arial"/>
        </w:rPr>
        <w:t>-</w:t>
      </w:r>
      <w:r w:rsidR="00111BA8" w:rsidRPr="007223DB">
        <w:rPr>
          <w:rFonts w:ascii="Arial Narrow" w:hAnsi="Arial Narrow" w:cs="Arial"/>
        </w:rPr>
        <w:t>.</w:t>
      </w:r>
    </w:p>
    <w:p w14:paraId="4DDFAD24" w14:textId="77777777" w:rsidR="003629F5" w:rsidRPr="007223DB" w:rsidRDefault="003629F5" w:rsidP="00880EC3">
      <w:pPr>
        <w:contextualSpacing/>
        <w:jc w:val="both"/>
        <w:rPr>
          <w:rFonts w:ascii="Arial Narrow" w:hAnsi="Arial Narrow" w:cs="Arial"/>
        </w:rPr>
      </w:pPr>
    </w:p>
    <w:p w14:paraId="3E753F56" w14:textId="77777777" w:rsidR="0001714A" w:rsidRPr="0005504E" w:rsidRDefault="0001714A" w:rsidP="00880EC3">
      <w:pPr>
        <w:pStyle w:val="Prrafodelista"/>
        <w:numPr>
          <w:ilvl w:val="0"/>
          <w:numId w:val="17"/>
        </w:numPr>
        <w:ind w:left="0" w:firstLine="0"/>
        <w:jc w:val="both"/>
        <w:rPr>
          <w:rFonts w:ascii="Arial Narrow" w:hAnsi="Arial Narrow" w:cs="Arial"/>
          <w:b/>
          <w:bCs/>
          <w:lang w:val="es-CO" w:eastAsia="es-CO"/>
        </w:rPr>
      </w:pPr>
      <w:r w:rsidRPr="0005504E">
        <w:rPr>
          <w:rFonts w:ascii="Arial Narrow" w:hAnsi="Arial Narrow" w:cs="Arial"/>
          <w:b/>
          <w:bCs/>
        </w:rPr>
        <w:t>Vigencia</w:t>
      </w:r>
      <w:r w:rsidRPr="0005504E">
        <w:rPr>
          <w:rStyle w:val="eop"/>
          <w:rFonts w:ascii="Arial Narrow" w:hAnsi="Arial Narrow" w:cs="Arial"/>
          <w:b/>
          <w:bCs/>
        </w:rPr>
        <w:t> </w:t>
      </w:r>
    </w:p>
    <w:p w14:paraId="330B9046" w14:textId="77777777" w:rsidR="0001714A" w:rsidRPr="007223DB" w:rsidRDefault="0001714A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 Narrow" w:hAnsi="Arial Narrow" w:cs="Segoe UI"/>
        </w:rPr>
      </w:pPr>
      <w:r w:rsidRPr="007223DB">
        <w:rPr>
          <w:rStyle w:val="eop"/>
          <w:rFonts w:ascii="Arial Narrow" w:hAnsi="Arial Narrow" w:cs="Arial"/>
        </w:rPr>
        <w:t> </w:t>
      </w:r>
    </w:p>
    <w:p w14:paraId="5DAA9296" w14:textId="77777777" w:rsidR="00396AED" w:rsidRPr="007223DB" w:rsidRDefault="0001714A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rial Narrow" w:hAnsi="Arial Narrow" w:cs="Arial"/>
        </w:rPr>
      </w:pPr>
      <w:r w:rsidRPr="007223DB">
        <w:rPr>
          <w:rStyle w:val="normaltextrun"/>
          <w:rFonts w:ascii="Arial Narrow" w:hAnsi="Arial Narrow" w:cs="Arial"/>
        </w:rPr>
        <w:t>La presente Circular rige a partir de su publicación</w:t>
      </w:r>
      <w:r w:rsidR="00F833F2" w:rsidRPr="007223DB">
        <w:rPr>
          <w:rStyle w:val="normaltextrun"/>
          <w:rFonts w:ascii="Arial Narrow" w:hAnsi="Arial Narrow" w:cs="Arial"/>
        </w:rPr>
        <w:t xml:space="preserve"> en el Diario Oficial</w:t>
      </w:r>
      <w:r w:rsidRPr="007223DB">
        <w:rPr>
          <w:rStyle w:val="normaltextrun"/>
          <w:rFonts w:ascii="Arial Narrow" w:hAnsi="Arial Narrow" w:cs="Arial"/>
        </w:rPr>
        <w:t xml:space="preserve"> y se entenderá actualizada en los </w:t>
      </w:r>
      <w:r w:rsidR="00F833F2" w:rsidRPr="007223DB">
        <w:rPr>
          <w:rStyle w:val="normaltextrun"/>
          <w:rFonts w:ascii="Arial Narrow" w:hAnsi="Arial Narrow" w:cs="Arial"/>
        </w:rPr>
        <w:t xml:space="preserve">mismos </w:t>
      </w:r>
      <w:r w:rsidRPr="007223DB">
        <w:rPr>
          <w:rStyle w:val="normaltextrun"/>
          <w:rFonts w:ascii="Arial Narrow" w:hAnsi="Arial Narrow" w:cs="Arial"/>
        </w:rPr>
        <w:t xml:space="preserve">términos </w:t>
      </w:r>
      <w:r w:rsidR="00F833F2" w:rsidRPr="007223DB">
        <w:rPr>
          <w:rStyle w:val="normaltextrun"/>
          <w:rFonts w:ascii="Arial Narrow" w:hAnsi="Arial Narrow" w:cs="Arial"/>
        </w:rPr>
        <w:t xml:space="preserve">en </w:t>
      </w:r>
      <w:r w:rsidR="00396AED" w:rsidRPr="007223DB">
        <w:rPr>
          <w:rStyle w:val="normaltextrun"/>
          <w:rFonts w:ascii="Arial Narrow" w:hAnsi="Arial Narrow" w:cs="Arial"/>
        </w:rPr>
        <w:t xml:space="preserve">los </w:t>
      </w:r>
      <w:r w:rsidR="00F833F2" w:rsidRPr="007223DB">
        <w:rPr>
          <w:rStyle w:val="normaltextrun"/>
          <w:rFonts w:ascii="Arial Narrow" w:hAnsi="Arial Narrow" w:cs="Arial"/>
        </w:rPr>
        <w:t xml:space="preserve">que sean </w:t>
      </w:r>
      <w:r w:rsidR="00396AED" w:rsidRPr="007223DB">
        <w:rPr>
          <w:rStyle w:val="normaltextrun"/>
          <w:rFonts w:ascii="Arial Narrow" w:hAnsi="Arial Narrow" w:cs="Arial"/>
        </w:rPr>
        <w:t xml:space="preserve">modificadas </w:t>
      </w:r>
      <w:r w:rsidRPr="007223DB">
        <w:rPr>
          <w:rStyle w:val="normaltextrun"/>
          <w:rFonts w:ascii="Arial Narrow" w:hAnsi="Arial Narrow" w:cs="Arial"/>
        </w:rPr>
        <w:t>las medidas</w:t>
      </w:r>
      <w:r w:rsidR="00F833F2" w:rsidRPr="007223DB">
        <w:rPr>
          <w:rStyle w:val="normaltextrun"/>
          <w:rFonts w:ascii="Arial Narrow" w:hAnsi="Arial Narrow" w:cs="Arial"/>
        </w:rPr>
        <w:t xml:space="preserve"> sanitarias y/o los protocolos de bioseguridad </w:t>
      </w:r>
      <w:r w:rsidR="00396AED" w:rsidRPr="007223DB">
        <w:rPr>
          <w:rStyle w:val="normaltextrun"/>
          <w:rFonts w:ascii="Arial Narrow" w:hAnsi="Arial Narrow" w:cs="Arial"/>
        </w:rPr>
        <w:t xml:space="preserve">que expida el Gobierno Nacional </w:t>
      </w:r>
      <w:r w:rsidR="00396AED" w:rsidRPr="007223DB">
        <w:rPr>
          <w:rFonts w:ascii="Arial Narrow" w:hAnsi="Arial Narrow" w:cs="Arial"/>
        </w:rPr>
        <w:t>para la prevención, detección, atención, contención y mitigación de la propagación del virus Covid – 19 en el país, y que resulten de obligatorio cumplimiento para los administradores de las infraestructuras del transporte y operadores ferroviarios.</w:t>
      </w:r>
      <w:r w:rsidR="00396AED" w:rsidRPr="007223DB">
        <w:rPr>
          <w:rStyle w:val="normaltextrun"/>
          <w:rFonts w:ascii="Arial Narrow" w:hAnsi="Arial Narrow" w:cs="Arial"/>
        </w:rPr>
        <w:t xml:space="preserve"> </w:t>
      </w:r>
    </w:p>
    <w:p w14:paraId="73C6776E" w14:textId="77777777" w:rsidR="00396AED" w:rsidRPr="007223DB" w:rsidRDefault="00396AED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 Narrow" w:hAnsi="Arial Narrow" w:cs="Arial"/>
        </w:rPr>
      </w:pPr>
    </w:p>
    <w:p w14:paraId="1FE0A93B" w14:textId="77777777" w:rsidR="00396AED" w:rsidRPr="007223DB" w:rsidRDefault="00396AED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 Narrow" w:hAnsi="Arial Narrow" w:cs="Arial"/>
        </w:rPr>
      </w:pPr>
      <w:r w:rsidRPr="007223DB">
        <w:rPr>
          <w:rFonts w:ascii="Arial Narrow" w:hAnsi="Arial Narrow" w:cs="Arial"/>
        </w:rPr>
        <w:t>La Superintendencia de Transporte verificará permanentemente su cumplimiento y su</w:t>
      </w:r>
      <w:r w:rsidR="0001714A" w:rsidRPr="007223DB">
        <w:rPr>
          <w:rFonts w:ascii="Arial Narrow" w:hAnsi="Arial Narrow" w:cs="Arial"/>
        </w:rPr>
        <w:t xml:space="preserve"> inobservancia dará lugar a las actuaciones que como autoridad administrativa le corresponden</w:t>
      </w:r>
      <w:r w:rsidRPr="007223DB">
        <w:rPr>
          <w:rFonts w:ascii="Arial Narrow" w:hAnsi="Arial Narrow" w:cs="Arial"/>
        </w:rPr>
        <w:t>, sin perjuicio de las acciones que decidan adelantar otras autoridades dentro del marco de sus competencias.</w:t>
      </w:r>
    </w:p>
    <w:p w14:paraId="08C8F010" w14:textId="77777777" w:rsidR="0001714A" w:rsidRPr="007223DB" w:rsidRDefault="0001714A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rial Narrow" w:hAnsi="Arial Narrow"/>
        </w:rPr>
      </w:pPr>
      <w:r w:rsidRPr="007223DB">
        <w:rPr>
          <w:rFonts w:ascii="Arial Narrow" w:hAnsi="Arial Narrow" w:cs="Arial"/>
        </w:rPr>
        <w:t>  </w:t>
      </w:r>
    </w:p>
    <w:p w14:paraId="1FAE4F0F" w14:textId="77777777" w:rsidR="0001714A" w:rsidRPr="007223DB" w:rsidRDefault="0001714A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rial Narrow" w:hAnsi="Arial Narrow" w:cs="Arial"/>
        </w:rPr>
      </w:pPr>
      <w:r w:rsidRPr="007223DB">
        <w:rPr>
          <w:rStyle w:val="normaltextrun"/>
          <w:rFonts w:ascii="Arial Narrow" w:hAnsi="Arial Narrow" w:cs="Arial"/>
          <w:b/>
          <w:bCs/>
        </w:rPr>
        <w:t>PUBLÍQUESE</w:t>
      </w:r>
      <w:r w:rsidRPr="007223DB">
        <w:rPr>
          <w:rStyle w:val="normaltextrun"/>
          <w:rFonts w:ascii="Arial Narrow" w:hAnsi="Arial Narrow" w:cs="Arial"/>
        </w:rPr>
        <w:t> en el Diario Oficial y en la página web de la Superintendencia de Transporte. </w:t>
      </w:r>
    </w:p>
    <w:p w14:paraId="7D1BC398" w14:textId="4C0738C5" w:rsidR="0001714A" w:rsidRDefault="0001714A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 Narrow" w:hAnsi="Arial Narrow" w:cs="Arial"/>
        </w:rPr>
      </w:pPr>
      <w:r w:rsidRPr="007223DB">
        <w:rPr>
          <w:rFonts w:ascii="Arial Narrow" w:hAnsi="Arial Narrow" w:cs="Arial"/>
        </w:rPr>
        <w:t>  </w:t>
      </w:r>
    </w:p>
    <w:p w14:paraId="4C19C63E" w14:textId="77777777" w:rsidR="0005504E" w:rsidRPr="007223DB" w:rsidRDefault="0005504E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 Narrow" w:hAnsi="Arial Narrow" w:cs="Arial"/>
        </w:rPr>
      </w:pPr>
    </w:p>
    <w:p w14:paraId="2D2B938F" w14:textId="77777777" w:rsidR="0001714A" w:rsidRPr="007223DB" w:rsidRDefault="0001714A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 Narrow" w:hAnsi="Arial Narrow" w:cs="Segoe UI"/>
        </w:rPr>
      </w:pPr>
      <w:r w:rsidRPr="007223DB">
        <w:rPr>
          <w:rStyle w:val="normaltextrun"/>
          <w:rFonts w:ascii="Arial Narrow" w:hAnsi="Arial Narrow" w:cs="Arial"/>
        </w:rPr>
        <w:t>Dada en Bogotá a los,</w:t>
      </w:r>
      <w:r w:rsidRPr="007223DB">
        <w:rPr>
          <w:rStyle w:val="eop"/>
          <w:rFonts w:ascii="Arial Narrow" w:hAnsi="Arial Narrow" w:cs="Arial"/>
        </w:rPr>
        <w:t> </w:t>
      </w:r>
    </w:p>
    <w:p w14:paraId="7BC899CE" w14:textId="2DF26B47" w:rsidR="0001714A" w:rsidRDefault="0001714A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Arial Narrow" w:hAnsi="Arial Narrow" w:cs="Arial"/>
        </w:rPr>
      </w:pPr>
      <w:r w:rsidRPr="007223DB">
        <w:rPr>
          <w:rStyle w:val="eop"/>
          <w:rFonts w:ascii="Arial Narrow" w:hAnsi="Arial Narrow" w:cs="Arial"/>
        </w:rPr>
        <w:t> </w:t>
      </w:r>
    </w:p>
    <w:p w14:paraId="480A3E5C" w14:textId="77777777" w:rsidR="0005504E" w:rsidRPr="007223DB" w:rsidRDefault="0005504E" w:rsidP="00880E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 Narrow" w:hAnsi="Arial Narrow" w:cs="Segoe UI"/>
        </w:rPr>
      </w:pPr>
    </w:p>
    <w:p w14:paraId="59C17144" w14:textId="77777777" w:rsidR="00565504" w:rsidRPr="007223DB" w:rsidRDefault="00565504" w:rsidP="00880EC3">
      <w:pPr>
        <w:contextualSpacing/>
        <w:jc w:val="center"/>
        <w:rPr>
          <w:rFonts w:ascii="Arial Narrow" w:hAnsi="Arial Narrow" w:cs="Arial"/>
          <w:b/>
          <w:bCs/>
        </w:rPr>
      </w:pPr>
      <w:r w:rsidRPr="007223DB">
        <w:rPr>
          <w:rFonts w:ascii="Arial Narrow" w:hAnsi="Arial Narrow" w:cs="Arial"/>
          <w:b/>
          <w:bCs/>
        </w:rPr>
        <w:t>PUBLÍQUESE Y CÚMPLASE</w:t>
      </w:r>
    </w:p>
    <w:p w14:paraId="6D231A3D" w14:textId="77777777" w:rsidR="00565504" w:rsidRPr="007223DB" w:rsidRDefault="00565504" w:rsidP="00880EC3">
      <w:pPr>
        <w:contextualSpacing/>
        <w:jc w:val="center"/>
        <w:rPr>
          <w:rFonts w:ascii="Arial Narrow" w:hAnsi="Arial Narrow" w:cs="Arial"/>
          <w:b/>
          <w:bCs/>
        </w:rPr>
      </w:pPr>
    </w:p>
    <w:p w14:paraId="76B27C82" w14:textId="77777777" w:rsidR="002F3796" w:rsidRPr="007223DB" w:rsidRDefault="002F3796" w:rsidP="00880EC3">
      <w:pPr>
        <w:contextualSpacing/>
        <w:jc w:val="center"/>
        <w:rPr>
          <w:rFonts w:ascii="Arial Narrow" w:hAnsi="Arial Narrow" w:cs="Arial"/>
          <w:b/>
          <w:bCs/>
        </w:rPr>
      </w:pPr>
    </w:p>
    <w:p w14:paraId="385F8C3A" w14:textId="77777777" w:rsidR="002F3796" w:rsidRPr="007223DB" w:rsidRDefault="002F3796" w:rsidP="00880EC3">
      <w:pPr>
        <w:contextualSpacing/>
        <w:jc w:val="center"/>
        <w:rPr>
          <w:rFonts w:ascii="Arial Narrow" w:hAnsi="Arial Narrow" w:cs="Arial"/>
          <w:b/>
          <w:bCs/>
        </w:rPr>
      </w:pPr>
    </w:p>
    <w:p w14:paraId="4493506E" w14:textId="04E9FE96" w:rsidR="00565504" w:rsidRPr="007223DB" w:rsidRDefault="00096200" w:rsidP="00880EC3">
      <w:pPr>
        <w:ind w:right="618"/>
        <w:contextualSpacing/>
        <w:jc w:val="center"/>
        <w:rPr>
          <w:rFonts w:ascii="Arial Narrow" w:hAnsi="Arial Narrow" w:cs="Arial"/>
          <w:b/>
          <w:bCs/>
        </w:rPr>
      </w:pPr>
      <w:r w:rsidRPr="007223DB">
        <w:rPr>
          <w:rFonts w:ascii="Arial Narrow" w:hAnsi="Arial Narrow" w:cs="Arial"/>
          <w:b/>
          <w:bCs/>
        </w:rPr>
        <w:t xml:space="preserve">        </w:t>
      </w:r>
      <w:r w:rsidR="00B82FEB" w:rsidRPr="007223DB">
        <w:rPr>
          <w:rFonts w:ascii="Arial Narrow" w:hAnsi="Arial Narrow" w:cs="Arial"/>
          <w:b/>
          <w:bCs/>
        </w:rPr>
        <w:t xml:space="preserve">   </w:t>
      </w:r>
      <w:r w:rsidR="00F833F2" w:rsidRPr="007223DB">
        <w:rPr>
          <w:rFonts w:ascii="Arial Narrow" w:hAnsi="Arial Narrow" w:cs="Arial"/>
          <w:b/>
          <w:bCs/>
        </w:rPr>
        <w:t>CAMILO PABÓN ALMANZA</w:t>
      </w:r>
    </w:p>
    <w:p w14:paraId="38BD166D" w14:textId="625D3CCD" w:rsidR="001F088E" w:rsidRPr="007223DB" w:rsidRDefault="0005504E" w:rsidP="00880EC3">
      <w:pPr>
        <w:contextualSpacing/>
        <w:jc w:val="center"/>
        <w:rPr>
          <w:rFonts w:ascii="Arial Narrow" w:hAnsi="Arial Narrow" w:cs="Arial"/>
        </w:rPr>
      </w:pPr>
      <w:r w:rsidRPr="007223DB">
        <w:rPr>
          <w:rFonts w:ascii="Arial Narrow" w:hAnsi="Arial Narrow" w:cs="Arial"/>
        </w:rPr>
        <w:t>SUPERINTENDENTE DE TRANSPORTE</w:t>
      </w:r>
    </w:p>
    <w:sectPr w:rsidR="001F088E" w:rsidRPr="007223DB" w:rsidSect="009E7BC2">
      <w:headerReference w:type="default" r:id="rId8"/>
      <w:pgSz w:w="12242" w:h="15842" w:code="119"/>
      <w:pgMar w:top="1417" w:right="1701" w:bottom="1417" w:left="1701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22E89" w14:textId="77777777" w:rsidR="004D1E9E" w:rsidRDefault="004D1E9E" w:rsidP="00550D81">
      <w:r>
        <w:separator/>
      </w:r>
    </w:p>
  </w:endnote>
  <w:endnote w:type="continuationSeparator" w:id="0">
    <w:p w14:paraId="225D8C50" w14:textId="77777777" w:rsidR="004D1E9E" w:rsidRDefault="004D1E9E" w:rsidP="0055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E4E10" w14:textId="77777777" w:rsidR="004D1E9E" w:rsidRDefault="004D1E9E" w:rsidP="00550D81">
      <w:r>
        <w:separator/>
      </w:r>
    </w:p>
  </w:footnote>
  <w:footnote w:type="continuationSeparator" w:id="0">
    <w:p w14:paraId="0716472A" w14:textId="77777777" w:rsidR="004D1E9E" w:rsidRDefault="004D1E9E" w:rsidP="00550D81">
      <w:r>
        <w:continuationSeparator/>
      </w:r>
    </w:p>
  </w:footnote>
  <w:footnote w:id="1">
    <w:p w14:paraId="0AA00CE5" w14:textId="02466001" w:rsidR="00046975" w:rsidRDefault="00046975" w:rsidP="00046975">
      <w:pPr>
        <w:pStyle w:val="Textonotapie"/>
        <w:jc w:val="both"/>
      </w:pPr>
      <w:r w:rsidRPr="00B82FEB">
        <w:rPr>
          <w:rStyle w:val="Refdenotaalpie"/>
          <w:sz w:val="18"/>
          <w:szCs w:val="18"/>
        </w:rPr>
        <w:footnoteRef/>
      </w:r>
      <w:r w:rsidRPr="00B82FEB">
        <w:rPr>
          <w:sz w:val="18"/>
          <w:szCs w:val="18"/>
        </w:rPr>
        <w:t xml:space="preserve"> </w:t>
      </w:r>
      <w:r w:rsidRPr="007223DB">
        <w:rPr>
          <w:rFonts w:ascii="Arial Narrow" w:eastAsia="Arial Narrow" w:hAnsi="Arial Narrow" w:cs="Arial Narrow"/>
          <w:sz w:val="18"/>
          <w:szCs w:val="21"/>
          <w:lang w:val="es-CO" w:eastAsia="en-US" w:bidi="en-US"/>
        </w:rPr>
        <w:t>Artículo</w:t>
      </w:r>
      <w:r w:rsidRPr="007223DB">
        <w:rPr>
          <w:rFonts w:ascii="Arial Narrow" w:eastAsia="Arial Narrow" w:hAnsi="Arial Narrow" w:cs="Arial Narrow"/>
          <w:spacing w:val="-5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sz w:val="18"/>
          <w:szCs w:val="21"/>
          <w:lang w:val="es-CO" w:eastAsia="en-US" w:bidi="en-US"/>
        </w:rPr>
        <w:t>3</w:t>
      </w:r>
      <w:r w:rsidRPr="007223DB">
        <w:rPr>
          <w:rFonts w:ascii="Arial Narrow" w:eastAsia="Arial Narrow" w:hAnsi="Arial Narrow" w:cs="Arial Narrow"/>
          <w:spacing w:val="-3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sz w:val="18"/>
          <w:szCs w:val="21"/>
          <w:lang w:val="es-CO" w:eastAsia="en-US" w:bidi="en-US"/>
        </w:rPr>
        <w:t>del</w:t>
      </w:r>
      <w:r w:rsidRPr="007223DB">
        <w:rPr>
          <w:rFonts w:ascii="Arial Narrow" w:eastAsia="Arial Narrow" w:hAnsi="Arial Narrow" w:cs="Arial Narrow"/>
          <w:spacing w:val="-5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sz w:val="18"/>
          <w:szCs w:val="21"/>
          <w:lang w:val="es-CO" w:eastAsia="en-US" w:bidi="en-US"/>
        </w:rPr>
        <w:t>Decreto</w:t>
      </w:r>
      <w:r w:rsidRPr="007223DB">
        <w:rPr>
          <w:rFonts w:ascii="Arial Narrow" w:eastAsia="Arial Narrow" w:hAnsi="Arial Narrow" w:cs="Arial Narrow"/>
          <w:spacing w:val="-3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sz w:val="18"/>
          <w:szCs w:val="21"/>
          <w:lang w:val="es-CO" w:eastAsia="en-US" w:bidi="en-US"/>
        </w:rPr>
        <w:t>2409</w:t>
      </w:r>
      <w:r w:rsidRPr="007223DB">
        <w:rPr>
          <w:rFonts w:ascii="Arial Narrow" w:eastAsia="Arial Narrow" w:hAnsi="Arial Narrow" w:cs="Arial Narrow"/>
          <w:spacing w:val="-3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sz w:val="18"/>
          <w:szCs w:val="21"/>
          <w:lang w:val="es-CO" w:eastAsia="en-US" w:bidi="en-US"/>
        </w:rPr>
        <w:t>de</w:t>
      </w:r>
      <w:r w:rsidRPr="007223DB">
        <w:rPr>
          <w:rFonts w:ascii="Arial Narrow" w:eastAsia="Arial Narrow" w:hAnsi="Arial Narrow" w:cs="Arial Narrow"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sz w:val="18"/>
          <w:szCs w:val="21"/>
          <w:lang w:val="es-CO" w:eastAsia="en-US" w:bidi="en-US"/>
        </w:rPr>
        <w:t>2018.</w:t>
      </w:r>
      <w:r w:rsidRPr="007223DB">
        <w:rPr>
          <w:rFonts w:ascii="Arial Narrow" w:eastAsia="Arial Narrow" w:hAnsi="Arial Narrow" w:cs="Arial Narrow"/>
          <w:spacing w:val="-3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sz w:val="18"/>
          <w:szCs w:val="21"/>
          <w:lang w:val="es-CO" w:eastAsia="en-US" w:bidi="en-US"/>
        </w:rPr>
        <w:t>“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Por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el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cual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se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modifica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y</w:t>
      </w:r>
      <w:r w:rsidRPr="007223DB">
        <w:rPr>
          <w:rFonts w:ascii="Arial Narrow" w:eastAsia="Arial Narrow" w:hAnsi="Arial Narrow" w:cs="Arial Narrow"/>
          <w:i/>
          <w:spacing w:val="-5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renueva</w:t>
      </w:r>
      <w:r w:rsidRPr="007223DB">
        <w:rPr>
          <w:rFonts w:ascii="Arial Narrow" w:eastAsia="Arial Narrow" w:hAnsi="Arial Narrow" w:cs="Arial Narrow"/>
          <w:i/>
          <w:spacing w:val="-3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la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estructura</w:t>
      </w:r>
      <w:r w:rsidRPr="007223DB">
        <w:rPr>
          <w:rFonts w:ascii="Arial Narrow" w:eastAsia="Arial Narrow" w:hAnsi="Arial Narrow" w:cs="Arial Narrow"/>
          <w:i/>
          <w:spacing w:val="-5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de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la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Superintendencia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de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Transporte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y</w:t>
      </w:r>
      <w:r w:rsidRPr="007223DB">
        <w:rPr>
          <w:rFonts w:ascii="Arial Narrow" w:eastAsia="Arial Narrow" w:hAnsi="Arial Narrow" w:cs="Arial Narrow"/>
          <w:i/>
          <w:spacing w:val="-4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se dictan otras</w:t>
      </w:r>
      <w:r w:rsidRPr="007223DB">
        <w:rPr>
          <w:rFonts w:ascii="Arial Narrow" w:eastAsia="Arial Narrow" w:hAnsi="Arial Narrow" w:cs="Arial Narrow"/>
          <w:i/>
          <w:spacing w:val="-2"/>
          <w:sz w:val="18"/>
          <w:szCs w:val="21"/>
          <w:lang w:val="es-CO" w:eastAsia="en-US" w:bidi="en-US"/>
        </w:rPr>
        <w:t xml:space="preserve"> </w:t>
      </w:r>
      <w:r w:rsidRPr="007223DB">
        <w:rPr>
          <w:rFonts w:ascii="Arial Narrow" w:eastAsia="Arial Narrow" w:hAnsi="Arial Narrow" w:cs="Arial Narrow"/>
          <w:i/>
          <w:sz w:val="18"/>
          <w:szCs w:val="21"/>
          <w:lang w:val="es-CO" w:eastAsia="en-US" w:bidi="en-US"/>
        </w:rPr>
        <w:t>disposiciones</w:t>
      </w:r>
      <w:r w:rsidRPr="007223DB">
        <w:rPr>
          <w:rFonts w:ascii="Arial Narrow" w:eastAsia="Arial Narrow" w:hAnsi="Arial Narrow" w:cs="Arial Narrow"/>
          <w:sz w:val="18"/>
          <w:szCs w:val="21"/>
          <w:lang w:val="es-CO" w:eastAsia="en-US" w:bidi="en-US"/>
        </w:rPr>
        <w:t>.”</w:t>
      </w:r>
    </w:p>
  </w:footnote>
  <w:footnote w:id="2">
    <w:p w14:paraId="558D997D" w14:textId="69FE34D7" w:rsidR="00046975" w:rsidRPr="00B82FEB" w:rsidRDefault="00046975" w:rsidP="00B82FEB">
      <w:pPr>
        <w:pStyle w:val="Textonotapie"/>
        <w:jc w:val="both"/>
        <w:rPr>
          <w:sz w:val="18"/>
          <w:szCs w:val="18"/>
        </w:rPr>
      </w:pPr>
      <w:r w:rsidRPr="00B82FEB">
        <w:rPr>
          <w:rStyle w:val="Refdenotaalpie"/>
          <w:sz w:val="18"/>
          <w:szCs w:val="18"/>
        </w:rPr>
        <w:footnoteRef/>
      </w:r>
      <w:r w:rsidRPr="00B82FEB">
        <w:rPr>
          <w:sz w:val="18"/>
          <w:szCs w:val="18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Artículo 4 del Decreto 2409 de 2018. “</w:t>
      </w:r>
      <w:r w:rsidRPr="00B82FEB">
        <w:rPr>
          <w:rFonts w:ascii="Arial Narrow" w:eastAsia="Arial Narrow" w:hAnsi="Arial Narrow" w:cs="Arial Narrow"/>
          <w:i/>
          <w:sz w:val="18"/>
          <w:szCs w:val="18"/>
          <w:lang w:eastAsia="en-US" w:bidi="en-US"/>
        </w:rPr>
        <w:t>Por el cual se modifica y renueva la estructura de la Superintendencia de Transporte y se dictan otras</w:t>
      </w:r>
      <w:r w:rsidRPr="00B82FEB">
        <w:rPr>
          <w:rFonts w:ascii="Arial Narrow" w:eastAsia="Arial Narrow" w:hAnsi="Arial Narrow" w:cs="Arial Narrow"/>
          <w:i/>
          <w:spacing w:val="-2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i/>
          <w:sz w:val="18"/>
          <w:szCs w:val="18"/>
          <w:lang w:eastAsia="en-US" w:bidi="en-US"/>
        </w:rPr>
        <w:t>disposiciones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.”</w:t>
      </w:r>
    </w:p>
  </w:footnote>
  <w:footnote w:id="3">
    <w:p w14:paraId="0191E0A8" w14:textId="77777777" w:rsidR="00046975" w:rsidRPr="00B82FEB" w:rsidRDefault="00046975" w:rsidP="00B82FEB">
      <w:pPr>
        <w:ind w:right="51"/>
        <w:jc w:val="both"/>
        <w:rPr>
          <w:rFonts w:ascii="Arial Narrow" w:eastAsia="Arial Narrow" w:hAnsi="Arial Narrow" w:cs="Arial Narrow"/>
          <w:sz w:val="18"/>
          <w:szCs w:val="18"/>
          <w:lang w:eastAsia="en-US" w:bidi="en-US"/>
        </w:rPr>
      </w:pPr>
      <w:r w:rsidRPr="00B82FEB">
        <w:rPr>
          <w:rStyle w:val="Refdenotaalpie"/>
          <w:sz w:val="18"/>
          <w:szCs w:val="18"/>
        </w:rPr>
        <w:footnoteRef/>
      </w:r>
      <w:r w:rsidRPr="00B82FEB">
        <w:rPr>
          <w:sz w:val="18"/>
          <w:szCs w:val="18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La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Superintendencia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de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Transporte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tendrá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las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siguientes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funciones: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(...)</w:t>
      </w:r>
      <w:r w:rsidRPr="00B82FEB">
        <w:rPr>
          <w:rFonts w:ascii="Arial Narrow" w:eastAsia="Arial Narrow" w:hAnsi="Arial Narrow" w:cs="Arial Narrow"/>
          <w:spacing w:val="-5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13.</w:t>
      </w:r>
      <w:r w:rsidRPr="00B82FEB">
        <w:rPr>
          <w:rFonts w:ascii="Arial Narrow" w:eastAsia="Arial Narrow" w:hAnsi="Arial Narrow" w:cs="Arial Narrow"/>
          <w:b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Impartir</w:t>
      </w:r>
      <w:r w:rsidRPr="00B82FEB">
        <w:rPr>
          <w:rFonts w:ascii="Arial Narrow" w:eastAsia="Arial Narrow" w:hAnsi="Arial Narrow" w:cs="Arial Narrow"/>
          <w:b/>
          <w:spacing w:val="-8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instrucciones</w:t>
      </w:r>
      <w:r w:rsidRPr="00B82FEB">
        <w:rPr>
          <w:rFonts w:ascii="Arial Narrow" w:eastAsia="Arial Narrow" w:hAnsi="Arial Narrow" w:cs="Arial Narrow"/>
          <w:b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para</w:t>
      </w:r>
      <w:r w:rsidRPr="00B82FEB">
        <w:rPr>
          <w:rFonts w:ascii="Arial Narrow" w:eastAsia="Arial Narrow" w:hAnsi="Arial Narrow" w:cs="Arial Narrow"/>
          <w:b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la</w:t>
      </w:r>
      <w:r w:rsidRPr="00B82FEB">
        <w:rPr>
          <w:rFonts w:ascii="Arial Narrow" w:eastAsia="Arial Narrow" w:hAnsi="Arial Narrow" w:cs="Arial Narrow"/>
          <w:b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debida</w:t>
      </w:r>
      <w:r w:rsidRPr="00B82FEB">
        <w:rPr>
          <w:rFonts w:ascii="Arial Narrow" w:eastAsia="Arial Narrow" w:hAnsi="Arial Narrow" w:cs="Arial Narrow"/>
          <w:b/>
          <w:spacing w:val="-10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prestación del</w:t>
      </w:r>
      <w:r w:rsidRPr="00B82FEB">
        <w:rPr>
          <w:rFonts w:ascii="Arial Narrow" w:eastAsia="Arial Narrow" w:hAnsi="Arial Narrow" w:cs="Arial Narrow"/>
          <w:b/>
          <w:spacing w:val="-10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servicio</w:t>
      </w:r>
      <w:r w:rsidRPr="00B82FEB">
        <w:rPr>
          <w:rFonts w:ascii="Arial Narrow" w:eastAsia="Arial Narrow" w:hAnsi="Arial Narrow" w:cs="Arial Narrow"/>
          <w:b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público</w:t>
      </w:r>
      <w:r w:rsidRPr="00B82FEB">
        <w:rPr>
          <w:rFonts w:ascii="Arial Narrow" w:eastAsia="Arial Narrow" w:hAnsi="Arial Narrow" w:cs="Arial Narrow"/>
          <w:b/>
          <w:spacing w:val="-8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de</w:t>
      </w:r>
      <w:r w:rsidRPr="00B82FEB">
        <w:rPr>
          <w:rFonts w:ascii="Arial Narrow" w:eastAsia="Arial Narrow" w:hAnsi="Arial Narrow" w:cs="Arial Narrow"/>
          <w:b/>
          <w:spacing w:val="-12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transporte,</w:t>
      </w:r>
      <w:r w:rsidRPr="00B82FEB">
        <w:rPr>
          <w:rFonts w:ascii="Arial Narrow" w:eastAsia="Arial Narrow" w:hAnsi="Arial Narrow" w:cs="Arial Narrow"/>
          <w:b/>
          <w:spacing w:val="-7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puertos,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concesiones</w:t>
      </w:r>
      <w:r w:rsidRPr="00B82FEB">
        <w:rPr>
          <w:rFonts w:ascii="Arial Narrow" w:eastAsia="Arial Narrow" w:hAnsi="Arial Narrow" w:cs="Arial Narrow"/>
          <w:spacing w:val="-10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e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infraestructura,</w:t>
      </w:r>
      <w:r w:rsidRPr="00B82FEB">
        <w:rPr>
          <w:rFonts w:ascii="Arial Narrow" w:eastAsia="Arial Narrow" w:hAnsi="Arial Narrow" w:cs="Arial Narrow"/>
          <w:spacing w:val="-10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servicios</w:t>
      </w:r>
      <w:r w:rsidRPr="00B82FEB">
        <w:rPr>
          <w:rFonts w:ascii="Arial Narrow" w:eastAsia="Arial Narrow" w:hAnsi="Arial Narrow" w:cs="Arial Narrow"/>
          <w:spacing w:val="-10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conexos,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y</w:t>
      </w:r>
      <w:r w:rsidRPr="00B82FEB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la</w:t>
      </w:r>
      <w:r w:rsidRPr="00B82FEB">
        <w:rPr>
          <w:rFonts w:ascii="Arial Narrow" w:eastAsia="Arial Narrow" w:hAnsi="Arial Narrow" w:cs="Arial Narrow"/>
          <w:spacing w:val="-7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protección</w:t>
      </w:r>
      <w:r w:rsidRPr="00B82FEB">
        <w:rPr>
          <w:rFonts w:ascii="Arial Narrow" w:eastAsia="Arial Narrow" w:hAnsi="Arial Narrow" w:cs="Arial Narrow"/>
          <w:spacing w:val="-10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de</w:t>
      </w:r>
      <w:r w:rsidRPr="00B82FEB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los</w:t>
      </w:r>
      <w:r w:rsidRPr="00B82FEB">
        <w:rPr>
          <w:rFonts w:ascii="Arial Narrow" w:eastAsia="Arial Narrow" w:hAnsi="Arial Narrow" w:cs="Arial Narrow"/>
          <w:spacing w:val="-10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usuarios</w:t>
      </w:r>
      <w:r w:rsidRPr="00B82FEB">
        <w:rPr>
          <w:rFonts w:ascii="Arial Narrow" w:eastAsia="Arial Narrow" w:hAnsi="Arial Narrow" w:cs="Arial Narrow"/>
          <w:spacing w:val="-10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del sector</w:t>
      </w:r>
      <w:r w:rsidRPr="00B82FEB">
        <w:rPr>
          <w:rFonts w:ascii="Arial Narrow" w:eastAsia="Arial Narrow" w:hAnsi="Arial Narrow" w:cs="Arial Narrow"/>
          <w:spacing w:val="-12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transporte,</w:t>
      </w:r>
      <w:r w:rsidRPr="00B82FEB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así</w:t>
      </w:r>
      <w:r w:rsidRPr="00B82FEB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como</w:t>
      </w:r>
      <w:r w:rsidRPr="00B82FEB">
        <w:rPr>
          <w:rFonts w:ascii="Arial Narrow" w:eastAsia="Arial Narrow" w:hAnsi="Arial Narrow" w:cs="Arial Narrow"/>
          <w:spacing w:val="-13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en</w:t>
      </w:r>
      <w:r w:rsidRPr="00B82FEB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las</w:t>
      </w:r>
      <w:r w:rsidRPr="00B82FEB">
        <w:rPr>
          <w:rFonts w:ascii="Arial Narrow" w:eastAsia="Arial Narrow" w:hAnsi="Arial Narrow" w:cs="Arial Narrow"/>
          <w:spacing w:val="-14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demás</w:t>
      </w:r>
      <w:r w:rsidRPr="00B82FEB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áreas</w:t>
      </w:r>
      <w:r w:rsidRPr="00B82FEB">
        <w:rPr>
          <w:rFonts w:ascii="Arial Narrow" w:eastAsia="Arial Narrow" w:hAnsi="Arial Narrow" w:cs="Arial Narrow"/>
          <w:spacing w:val="-12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propias</w:t>
      </w:r>
      <w:r w:rsidRPr="00B82FEB">
        <w:rPr>
          <w:rFonts w:ascii="Arial Narrow" w:eastAsia="Arial Narrow" w:hAnsi="Arial Narrow" w:cs="Arial Narrow"/>
          <w:spacing w:val="-12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de</w:t>
      </w:r>
      <w:r w:rsidRPr="00B82FEB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sus</w:t>
      </w:r>
      <w:r w:rsidRPr="00B82FEB">
        <w:rPr>
          <w:rFonts w:ascii="Arial Narrow" w:eastAsia="Arial Narrow" w:hAnsi="Arial Narrow" w:cs="Arial Narrow"/>
          <w:spacing w:val="-12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funciones:</w:t>
      </w:r>
      <w:r w:rsidRPr="00B82FEB">
        <w:rPr>
          <w:rFonts w:ascii="Arial Narrow" w:eastAsia="Arial Narrow" w:hAnsi="Arial Narrow" w:cs="Arial Narrow"/>
          <w:spacing w:val="-7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fijar</w:t>
      </w:r>
      <w:r w:rsidRPr="00B82FEB">
        <w:rPr>
          <w:rFonts w:ascii="Arial Narrow" w:eastAsia="Arial Narrow" w:hAnsi="Arial Narrow" w:cs="Arial Narrow"/>
          <w:b/>
          <w:spacing w:val="-11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criterios</w:t>
      </w:r>
      <w:r w:rsidRPr="00B82FEB">
        <w:rPr>
          <w:rFonts w:ascii="Arial Narrow" w:eastAsia="Arial Narrow" w:hAnsi="Arial Narrow" w:cs="Arial Narrow"/>
          <w:b/>
          <w:spacing w:val="-11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que</w:t>
      </w:r>
      <w:r w:rsidRPr="00B82FEB">
        <w:rPr>
          <w:rFonts w:ascii="Arial Narrow" w:eastAsia="Arial Narrow" w:hAnsi="Arial Narrow" w:cs="Arial Narrow"/>
          <w:b/>
          <w:spacing w:val="-11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faciliten</w:t>
      </w:r>
      <w:r w:rsidRPr="00B82FEB">
        <w:rPr>
          <w:rFonts w:ascii="Arial Narrow" w:eastAsia="Arial Narrow" w:hAnsi="Arial Narrow" w:cs="Arial Narrow"/>
          <w:b/>
          <w:spacing w:val="-13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su</w:t>
      </w:r>
      <w:r w:rsidRPr="00B82FEB">
        <w:rPr>
          <w:rFonts w:ascii="Arial Narrow" w:eastAsia="Arial Narrow" w:hAnsi="Arial Narrow" w:cs="Arial Narrow"/>
          <w:b/>
          <w:spacing w:val="-10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cumplimiento</w:t>
      </w:r>
      <w:r w:rsidRPr="00B82FEB">
        <w:rPr>
          <w:rFonts w:ascii="Arial Narrow" w:eastAsia="Arial Narrow" w:hAnsi="Arial Narrow" w:cs="Arial Narrow"/>
          <w:b/>
          <w:spacing w:val="-13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y</w:t>
      </w:r>
      <w:r w:rsidRPr="00B82FEB">
        <w:rPr>
          <w:rFonts w:ascii="Arial Narrow" w:eastAsia="Arial Narrow" w:hAnsi="Arial Narrow" w:cs="Arial Narrow"/>
          <w:b/>
          <w:spacing w:val="-11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señalar los trámites para su cabal aplicación.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” Cfr. Decreto 2409 de 2018 articulo</w:t>
      </w:r>
      <w:r w:rsidRPr="00B82FEB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B82FEB">
        <w:rPr>
          <w:rFonts w:ascii="Arial Narrow" w:eastAsia="Arial Narrow" w:hAnsi="Arial Narrow" w:cs="Arial Narrow"/>
          <w:sz w:val="18"/>
          <w:szCs w:val="18"/>
          <w:lang w:eastAsia="en-US" w:bidi="en-US"/>
        </w:rPr>
        <w:t>5.</w:t>
      </w:r>
    </w:p>
    <w:p w14:paraId="54644C6B" w14:textId="77777777" w:rsidR="00046975" w:rsidRPr="00046975" w:rsidRDefault="00046975" w:rsidP="00B82FEB">
      <w:pPr>
        <w:widowControl w:val="0"/>
        <w:autoSpaceDE w:val="0"/>
        <w:autoSpaceDN w:val="0"/>
        <w:spacing w:before="1"/>
        <w:ind w:right="51"/>
        <w:jc w:val="both"/>
        <w:rPr>
          <w:rFonts w:ascii="Arial Narrow" w:eastAsia="Arial Narrow" w:hAnsi="Arial Narrow" w:cs="Arial Narrow"/>
          <w:sz w:val="18"/>
          <w:szCs w:val="18"/>
          <w:lang w:eastAsia="en-US" w:bidi="en-US"/>
        </w:rPr>
      </w:pP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"Son</w:t>
      </w:r>
      <w:r w:rsidRPr="00046975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funciones</w:t>
      </w:r>
      <w:r w:rsidRPr="00046975">
        <w:rPr>
          <w:rFonts w:ascii="Arial Narrow" w:eastAsia="Arial Narrow" w:hAnsi="Arial Narrow" w:cs="Arial Narrow"/>
          <w:spacing w:val="-7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del</w:t>
      </w:r>
      <w:r w:rsidRPr="00046975">
        <w:rPr>
          <w:rFonts w:ascii="Arial Narrow" w:eastAsia="Arial Narrow" w:hAnsi="Arial Narrow" w:cs="Arial Narrow"/>
          <w:spacing w:val="-10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Despacho</w:t>
      </w:r>
      <w:r w:rsidRPr="00046975">
        <w:rPr>
          <w:rFonts w:ascii="Arial Narrow" w:eastAsia="Arial Narrow" w:hAnsi="Arial Narrow" w:cs="Arial Narrow"/>
          <w:spacing w:val="-8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del</w:t>
      </w:r>
      <w:r w:rsidRPr="00046975">
        <w:rPr>
          <w:rFonts w:ascii="Arial Narrow" w:eastAsia="Arial Narrow" w:hAnsi="Arial Narrow" w:cs="Arial Narrow"/>
          <w:spacing w:val="-7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Superintendente</w:t>
      </w:r>
      <w:r w:rsidRPr="00046975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de</w:t>
      </w:r>
      <w:r w:rsidRPr="00046975">
        <w:rPr>
          <w:rFonts w:ascii="Arial Narrow" w:eastAsia="Arial Narrow" w:hAnsi="Arial Narrow" w:cs="Arial Narrow"/>
          <w:spacing w:val="-8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Transporte:</w:t>
      </w:r>
      <w:r w:rsidRPr="00046975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(...)</w:t>
      </w:r>
      <w:r w:rsidRPr="00046975">
        <w:rPr>
          <w:rFonts w:ascii="Arial Narrow" w:eastAsia="Arial Narrow" w:hAnsi="Arial Narrow" w:cs="Arial Narrow"/>
          <w:spacing w:val="-4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6.</w:t>
      </w:r>
      <w:r w:rsidRPr="00046975">
        <w:rPr>
          <w:rFonts w:ascii="Arial Narrow" w:eastAsia="Arial Narrow" w:hAnsi="Arial Narrow" w:cs="Arial Narrow"/>
          <w:b/>
          <w:spacing w:val="-9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Impartir</w:t>
      </w:r>
      <w:r w:rsidRPr="00046975">
        <w:rPr>
          <w:rFonts w:ascii="Arial Narrow" w:eastAsia="Arial Narrow" w:hAnsi="Arial Narrow" w:cs="Arial Narrow"/>
          <w:b/>
          <w:spacing w:val="-7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instrucciones</w:t>
      </w:r>
      <w:r w:rsidRPr="00046975">
        <w:rPr>
          <w:rFonts w:ascii="Arial Narrow" w:eastAsia="Arial Narrow" w:hAnsi="Arial Narrow" w:cs="Arial Narrow"/>
          <w:b/>
          <w:spacing w:val="-9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en</w:t>
      </w:r>
      <w:r w:rsidRPr="00046975">
        <w:rPr>
          <w:rFonts w:ascii="Arial Narrow" w:eastAsia="Arial Narrow" w:hAnsi="Arial Narrow" w:cs="Arial Narrow"/>
          <w:b/>
          <w:spacing w:val="-10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malena</w:t>
      </w:r>
      <w:r w:rsidRPr="00046975">
        <w:rPr>
          <w:rFonts w:ascii="Arial Narrow" w:eastAsia="Arial Narrow" w:hAnsi="Arial Narrow" w:cs="Arial Narrow"/>
          <w:b/>
          <w:spacing w:val="-8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de</w:t>
      </w:r>
      <w:r w:rsidRPr="00046975">
        <w:rPr>
          <w:rFonts w:ascii="Arial Narrow" w:eastAsia="Arial Narrow" w:hAnsi="Arial Narrow" w:cs="Arial Narrow"/>
          <w:b/>
          <w:spacing w:val="-9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la</w:t>
      </w:r>
      <w:r w:rsidRPr="00046975">
        <w:rPr>
          <w:rFonts w:ascii="Arial Narrow" w:eastAsia="Arial Narrow" w:hAnsi="Arial Narrow" w:cs="Arial Narrow"/>
          <w:b/>
          <w:spacing w:val="-8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prestación</w:t>
      </w:r>
      <w:r w:rsidRPr="00046975">
        <w:rPr>
          <w:rFonts w:ascii="Arial Narrow" w:eastAsia="Arial Narrow" w:hAnsi="Arial Narrow" w:cs="Arial Narrow"/>
          <w:b/>
          <w:spacing w:val="-8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 xml:space="preserve">del servicio de transporte,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 xml:space="preserve">la protección de sus usuarios, concesiones e infraestructura, servicios conexos; así como en las demás áreas propias de sus funciones: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fijar criterios que faciliten su cumplimiento y señalar los procedimientos para su cabal aplicación.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” Cfr. Decreto 2409 de 2018 articulo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7.</w:t>
      </w:r>
    </w:p>
    <w:p w14:paraId="26D49857" w14:textId="77777777" w:rsidR="00046975" w:rsidRPr="00046975" w:rsidRDefault="00046975" w:rsidP="00B82FEB">
      <w:pPr>
        <w:widowControl w:val="0"/>
        <w:autoSpaceDE w:val="0"/>
        <w:autoSpaceDN w:val="0"/>
        <w:spacing w:before="4" w:line="242" w:lineRule="auto"/>
        <w:ind w:right="51"/>
        <w:jc w:val="both"/>
        <w:rPr>
          <w:rFonts w:ascii="Arial Narrow" w:eastAsia="Arial Narrow" w:hAnsi="Arial Narrow" w:cs="Arial Narrow"/>
          <w:sz w:val="18"/>
          <w:szCs w:val="18"/>
          <w:lang w:eastAsia="en-US" w:bidi="en-US"/>
        </w:rPr>
      </w:pP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 xml:space="preserve">“(...)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 xml:space="preserve">Las superintendencias, entonces, cuentan por regla general, con la facultad de instruir a los destinatarios de su vigilancia y control sobre la forma de ejecutar de la mejor manera posible las normas que regulan sus actividades, y respecto de ciertos requisitos que ellos deben cumplir en aras de facilitar las labores </w:t>
      </w:r>
      <w:r w:rsidRPr="00046975">
        <w:rPr>
          <w:rFonts w:ascii="Arial Narrow" w:eastAsia="Arial Narrow" w:hAnsi="Arial Narrow" w:cs="Arial Narrow"/>
          <w:b/>
          <w:spacing w:val="5"/>
          <w:sz w:val="18"/>
          <w:szCs w:val="18"/>
          <w:lang w:eastAsia="en-US" w:bidi="en-US"/>
        </w:rPr>
        <w:t xml:space="preserve">de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verificación y encauzamiento de</w:t>
      </w:r>
      <w:r w:rsidRPr="00046975">
        <w:rPr>
          <w:rFonts w:ascii="Arial Narrow" w:eastAsia="Arial Narrow" w:hAnsi="Arial Narrow" w:cs="Arial Narrow"/>
          <w:b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las</w:t>
      </w:r>
      <w:r w:rsidRPr="00046975">
        <w:rPr>
          <w:rFonts w:ascii="Arial Narrow" w:eastAsia="Arial Narrow" w:hAnsi="Arial Narrow" w:cs="Arial Narrow"/>
          <w:b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b/>
          <w:sz w:val="18"/>
          <w:szCs w:val="18"/>
          <w:lang w:eastAsia="en-US" w:bidi="en-US"/>
        </w:rPr>
        <w:t>actividades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,</w:t>
      </w:r>
      <w:r w:rsidRPr="00046975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que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son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necesarias</w:t>
      </w:r>
      <w:r w:rsidRPr="00046975">
        <w:rPr>
          <w:rFonts w:ascii="Arial Narrow" w:eastAsia="Arial Narrow" w:hAnsi="Arial Narrow" w:cs="Arial Narrow"/>
          <w:spacing w:val="-7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para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la</w:t>
      </w:r>
      <w:r w:rsidRPr="00046975">
        <w:rPr>
          <w:rFonts w:ascii="Arial Narrow" w:eastAsia="Arial Narrow" w:hAnsi="Arial Narrow" w:cs="Arial Narrow"/>
          <w:spacing w:val="-7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efectiva</w:t>
      </w:r>
      <w:r w:rsidRPr="00046975">
        <w:rPr>
          <w:rFonts w:ascii="Arial Narrow" w:eastAsia="Arial Narrow" w:hAnsi="Arial Narrow" w:cs="Arial Narrow"/>
          <w:spacing w:val="-7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vigilancia</w:t>
      </w:r>
      <w:r w:rsidRPr="00046975">
        <w:rPr>
          <w:rFonts w:ascii="Arial Narrow" w:eastAsia="Arial Narrow" w:hAnsi="Arial Narrow" w:cs="Arial Narrow"/>
          <w:spacing w:val="-4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y</w:t>
      </w:r>
      <w:r w:rsidRPr="00046975">
        <w:rPr>
          <w:rFonts w:ascii="Arial Narrow" w:eastAsia="Arial Narrow" w:hAnsi="Arial Narrow" w:cs="Arial Narrow"/>
          <w:spacing w:val="-7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control</w:t>
      </w:r>
      <w:r w:rsidRPr="00046975">
        <w:rPr>
          <w:rFonts w:ascii="Arial Narrow" w:eastAsia="Arial Narrow" w:hAnsi="Arial Narrow" w:cs="Arial Narrow"/>
          <w:spacing w:val="-7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a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cargo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de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dichas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entidades.”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(Negrilla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fuera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de</w:t>
      </w:r>
      <w:r w:rsidRPr="00046975">
        <w:rPr>
          <w:rFonts w:ascii="Arial Narrow" w:eastAsia="Arial Narrow" w:hAnsi="Arial Narrow" w:cs="Arial Narrow"/>
          <w:spacing w:val="-6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texto) Cfr.</w:t>
      </w:r>
      <w:r w:rsidRPr="00046975">
        <w:rPr>
          <w:rFonts w:ascii="Arial Narrow" w:eastAsia="Arial Narrow" w:hAnsi="Arial Narrow" w:cs="Arial Narrow"/>
          <w:spacing w:val="-12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H.</w:t>
      </w:r>
      <w:r w:rsidRPr="00046975">
        <w:rPr>
          <w:rFonts w:ascii="Arial Narrow" w:eastAsia="Arial Narrow" w:hAnsi="Arial Narrow" w:cs="Arial Narrow"/>
          <w:spacing w:val="-12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Consejo</w:t>
      </w:r>
      <w:r w:rsidRPr="00046975">
        <w:rPr>
          <w:rFonts w:ascii="Arial Narrow" w:eastAsia="Arial Narrow" w:hAnsi="Arial Narrow" w:cs="Arial Narrow"/>
          <w:spacing w:val="-12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de</w:t>
      </w:r>
      <w:r w:rsidRPr="00046975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Estado</w:t>
      </w:r>
      <w:r w:rsidRPr="00046975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Sala</w:t>
      </w:r>
      <w:r w:rsidRPr="00046975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de</w:t>
      </w:r>
      <w:r w:rsidRPr="00046975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lo</w:t>
      </w:r>
      <w:r w:rsidRPr="00046975">
        <w:rPr>
          <w:rFonts w:ascii="Arial Narrow" w:eastAsia="Arial Narrow" w:hAnsi="Arial Narrow" w:cs="Arial Narrow"/>
          <w:spacing w:val="-12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Contencioso</w:t>
      </w:r>
      <w:r w:rsidRPr="00046975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Administrativo.</w:t>
      </w:r>
      <w:r w:rsidRPr="00046975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Sección</w:t>
      </w:r>
      <w:r w:rsidRPr="00046975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Tercera.</w:t>
      </w:r>
      <w:r w:rsidRPr="00046975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Sentencia</w:t>
      </w:r>
      <w:r w:rsidRPr="00046975">
        <w:rPr>
          <w:rFonts w:ascii="Arial Narrow" w:eastAsia="Arial Narrow" w:hAnsi="Arial Narrow" w:cs="Arial Narrow"/>
          <w:spacing w:val="-9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del</w:t>
      </w:r>
      <w:r w:rsidRPr="00046975">
        <w:rPr>
          <w:rFonts w:ascii="Arial Narrow" w:eastAsia="Arial Narrow" w:hAnsi="Arial Narrow" w:cs="Arial Narrow"/>
          <w:spacing w:val="-12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8</w:t>
      </w:r>
      <w:r w:rsidRPr="00046975">
        <w:rPr>
          <w:rFonts w:ascii="Arial Narrow" w:eastAsia="Arial Narrow" w:hAnsi="Arial Narrow" w:cs="Arial Narrow"/>
          <w:spacing w:val="-13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de</w:t>
      </w:r>
      <w:r w:rsidRPr="00046975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marzo</w:t>
      </w:r>
      <w:r w:rsidRPr="00046975">
        <w:rPr>
          <w:rFonts w:ascii="Arial Narrow" w:eastAsia="Arial Narrow" w:hAnsi="Arial Narrow" w:cs="Arial Narrow"/>
          <w:spacing w:val="-12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de</w:t>
      </w:r>
      <w:r w:rsidRPr="00046975">
        <w:rPr>
          <w:rFonts w:ascii="Arial Narrow" w:eastAsia="Arial Narrow" w:hAnsi="Arial Narrow" w:cs="Arial Narrow"/>
          <w:spacing w:val="-13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2007.</w:t>
      </w:r>
      <w:r w:rsidRPr="00046975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CP:</w:t>
      </w:r>
      <w:r w:rsidRPr="00046975">
        <w:rPr>
          <w:rFonts w:ascii="Arial Narrow" w:eastAsia="Arial Narrow" w:hAnsi="Arial Narrow" w:cs="Arial Narrow"/>
          <w:spacing w:val="-11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Ramiro Saavedra Becerra. Radicación número: 11001-03-26-000-1998-00017-00</w:t>
      </w:r>
      <w:r w:rsidRPr="00046975">
        <w:rPr>
          <w:rFonts w:ascii="Arial Narrow" w:eastAsia="Arial Narrow" w:hAnsi="Arial Narrow" w:cs="Arial Narrow"/>
          <w:spacing w:val="-4"/>
          <w:sz w:val="18"/>
          <w:szCs w:val="18"/>
          <w:lang w:eastAsia="en-US" w:bidi="en-US"/>
        </w:rPr>
        <w:t xml:space="preserve"> </w:t>
      </w:r>
      <w:r w:rsidRPr="00046975">
        <w:rPr>
          <w:rFonts w:ascii="Arial Narrow" w:eastAsia="Arial Narrow" w:hAnsi="Arial Narrow" w:cs="Arial Narrow"/>
          <w:sz w:val="18"/>
          <w:szCs w:val="18"/>
          <w:lang w:eastAsia="en-US" w:bidi="en-US"/>
        </w:rPr>
        <w:t>(15071)</w:t>
      </w:r>
    </w:p>
    <w:p w14:paraId="5AC01119" w14:textId="44E4FD06" w:rsidR="00046975" w:rsidRDefault="0004697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9"/>
      <w:gridCol w:w="5377"/>
      <w:gridCol w:w="3237"/>
    </w:tblGrid>
    <w:tr w:rsidR="00111BA8" w14:paraId="31278D20" w14:textId="77777777" w:rsidTr="00550D81">
      <w:trPr>
        <w:trHeight w:val="1129"/>
      </w:trPr>
      <w:tc>
        <w:tcPr>
          <w:tcW w:w="1309" w:type="dxa"/>
          <w:vAlign w:val="center"/>
        </w:tcPr>
        <w:p w14:paraId="20F35D90" w14:textId="77777777" w:rsidR="00111BA8" w:rsidRDefault="00111BA8" w:rsidP="0030168E">
          <w:pPr>
            <w:pStyle w:val="Encabezado"/>
            <w:tabs>
              <w:tab w:val="left" w:pos="1348"/>
              <w:tab w:val="left" w:pos="2543"/>
              <w:tab w:val="left" w:pos="2706"/>
            </w:tabs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233D519B" wp14:editId="02705D30">
                <wp:simplePos x="0" y="0"/>
                <wp:positionH relativeFrom="column">
                  <wp:posOffset>-687705</wp:posOffset>
                </wp:positionH>
                <wp:positionV relativeFrom="paragraph">
                  <wp:posOffset>-430530</wp:posOffset>
                </wp:positionV>
                <wp:extent cx="7780020" cy="1006729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ayout formatos-0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0020" cy="10067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77" w:type="dxa"/>
        </w:tcPr>
        <w:p w14:paraId="335922D9" w14:textId="77777777" w:rsidR="00111BA8" w:rsidRDefault="00111BA8" w:rsidP="00550D81">
          <w:pPr>
            <w:pStyle w:val="Encabezado"/>
            <w:tabs>
              <w:tab w:val="left" w:pos="1348"/>
              <w:tab w:val="left" w:pos="2543"/>
              <w:tab w:val="left" w:pos="2706"/>
            </w:tabs>
          </w:pPr>
        </w:p>
      </w:tc>
      <w:tc>
        <w:tcPr>
          <w:tcW w:w="3237" w:type="dxa"/>
          <w:vAlign w:val="center"/>
        </w:tcPr>
        <w:p w14:paraId="7D9AA7E2" w14:textId="77777777" w:rsidR="00111BA8" w:rsidRPr="005E05F3" w:rsidRDefault="00111BA8" w:rsidP="0030168E">
          <w:pPr>
            <w:pStyle w:val="Encabezado"/>
            <w:jc w:val="right"/>
            <w:rPr>
              <w:rFonts w:ascii="Arial Narrow" w:hAnsi="Arial Narrow"/>
            </w:rPr>
          </w:pPr>
        </w:p>
      </w:tc>
    </w:tr>
  </w:tbl>
  <w:p w14:paraId="555DE090" w14:textId="77777777" w:rsidR="00111BA8" w:rsidRDefault="00111B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6C1C"/>
    <w:multiLevelType w:val="hybridMultilevel"/>
    <w:tmpl w:val="5844A614"/>
    <w:lvl w:ilvl="0" w:tplc="EEE098B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F4E22A60" w:tentative="1">
      <w:start w:val="1"/>
      <w:numFmt w:val="bullet"/>
      <w:lvlText w:val="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2" w:tplc="FC8049DA" w:tentative="1">
      <w:start w:val="1"/>
      <w:numFmt w:val="bullet"/>
      <w:lvlText w:val="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A8347AF0" w:tentative="1">
      <w:start w:val="1"/>
      <w:numFmt w:val="bullet"/>
      <w:lvlText w:val="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4" w:tplc="A9B65F2C" w:tentative="1">
      <w:start w:val="1"/>
      <w:numFmt w:val="bullet"/>
      <w:lvlText w:val="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5" w:tplc="6DD86E58" w:tentative="1">
      <w:start w:val="1"/>
      <w:numFmt w:val="bullet"/>
      <w:lvlText w:val="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BD4228AE" w:tentative="1">
      <w:start w:val="1"/>
      <w:numFmt w:val="bullet"/>
      <w:lvlText w:val="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</w:rPr>
    </w:lvl>
    <w:lvl w:ilvl="7" w:tplc="E04EBFC0" w:tentative="1">
      <w:start w:val="1"/>
      <w:numFmt w:val="bullet"/>
      <w:lvlText w:val="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  <w:lvl w:ilvl="8" w:tplc="E12CDBC0" w:tentative="1">
      <w:start w:val="1"/>
      <w:numFmt w:val="bullet"/>
      <w:lvlText w:val="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454DCE"/>
    <w:multiLevelType w:val="hybridMultilevel"/>
    <w:tmpl w:val="29365B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4764"/>
    <w:multiLevelType w:val="hybridMultilevel"/>
    <w:tmpl w:val="786A0CF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A7F"/>
    <w:multiLevelType w:val="hybridMultilevel"/>
    <w:tmpl w:val="F508E7CA"/>
    <w:lvl w:ilvl="0" w:tplc="353206C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E2DBD"/>
    <w:multiLevelType w:val="multilevel"/>
    <w:tmpl w:val="C400B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93D84"/>
    <w:multiLevelType w:val="multilevel"/>
    <w:tmpl w:val="4FC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D100E"/>
    <w:multiLevelType w:val="hybridMultilevel"/>
    <w:tmpl w:val="29DA0E56"/>
    <w:lvl w:ilvl="0" w:tplc="61987060">
      <w:start w:val="1"/>
      <w:numFmt w:val="lowerRoman"/>
      <w:lvlText w:val="%1.)"/>
      <w:lvlJc w:val="left"/>
      <w:pPr>
        <w:ind w:left="1743" w:hanging="1035"/>
      </w:pPr>
      <w:rPr>
        <w:rFonts w:hint="default"/>
        <w:u w:val="single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4E240F"/>
    <w:multiLevelType w:val="multilevel"/>
    <w:tmpl w:val="489AA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5432569"/>
    <w:multiLevelType w:val="hybridMultilevel"/>
    <w:tmpl w:val="D6ECD036"/>
    <w:lvl w:ilvl="0" w:tplc="EE84D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5329B"/>
    <w:multiLevelType w:val="hybridMultilevel"/>
    <w:tmpl w:val="69BA64B8"/>
    <w:lvl w:ilvl="0" w:tplc="701C6004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4E22A60" w:tentative="1">
      <w:start w:val="1"/>
      <w:numFmt w:val="bullet"/>
      <w:lvlText w:val="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2" w:tplc="FC8049DA" w:tentative="1">
      <w:start w:val="1"/>
      <w:numFmt w:val="bullet"/>
      <w:lvlText w:val="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A8347AF0" w:tentative="1">
      <w:start w:val="1"/>
      <w:numFmt w:val="bullet"/>
      <w:lvlText w:val="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4" w:tplc="A9B65F2C" w:tentative="1">
      <w:start w:val="1"/>
      <w:numFmt w:val="bullet"/>
      <w:lvlText w:val="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5" w:tplc="6DD86E58" w:tentative="1">
      <w:start w:val="1"/>
      <w:numFmt w:val="bullet"/>
      <w:lvlText w:val="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BD4228AE" w:tentative="1">
      <w:start w:val="1"/>
      <w:numFmt w:val="bullet"/>
      <w:lvlText w:val="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</w:rPr>
    </w:lvl>
    <w:lvl w:ilvl="7" w:tplc="E04EBFC0" w:tentative="1">
      <w:start w:val="1"/>
      <w:numFmt w:val="bullet"/>
      <w:lvlText w:val="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  <w:lvl w:ilvl="8" w:tplc="E12CDBC0" w:tentative="1">
      <w:start w:val="1"/>
      <w:numFmt w:val="bullet"/>
      <w:lvlText w:val="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62A103E5"/>
    <w:multiLevelType w:val="hybridMultilevel"/>
    <w:tmpl w:val="A996932E"/>
    <w:lvl w:ilvl="0" w:tplc="035ADD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4543B45"/>
    <w:multiLevelType w:val="hybridMultilevel"/>
    <w:tmpl w:val="A496AAA8"/>
    <w:lvl w:ilvl="0" w:tplc="9202E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12A4E"/>
    <w:multiLevelType w:val="hybridMultilevel"/>
    <w:tmpl w:val="9FBED150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7B82EA1"/>
    <w:multiLevelType w:val="multilevel"/>
    <w:tmpl w:val="341A4838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E93337"/>
    <w:multiLevelType w:val="multilevel"/>
    <w:tmpl w:val="69321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9F339B7"/>
    <w:multiLevelType w:val="multilevel"/>
    <w:tmpl w:val="41D60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B8B67C6"/>
    <w:multiLevelType w:val="multilevel"/>
    <w:tmpl w:val="EB50E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4"/>
  </w:num>
  <w:num w:numId="12">
    <w:abstractNumId w:val="16"/>
  </w:num>
  <w:num w:numId="13">
    <w:abstractNumId w:val="10"/>
  </w:num>
  <w:num w:numId="14">
    <w:abstractNumId w:val="15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81"/>
    <w:rsid w:val="00004D2B"/>
    <w:rsid w:val="00012403"/>
    <w:rsid w:val="0001337A"/>
    <w:rsid w:val="0001714A"/>
    <w:rsid w:val="00046975"/>
    <w:rsid w:val="0005504E"/>
    <w:rsid w:val="00075651"/>
    <w:rsid w:val="0009384C"/>
    <w:rsid w:val="00096200"/>
    <w:rsid w:val="000A2A4D"/>
    <w:rsid w:val="000B1414"/>
    <w:rsid w:val="000B387A"/>
    <w:rsid w:val="000B54DD"/>
    <w:rsid w:val="000C7ED3"/>
    <w:rsid w:val="000E133F"/>
    <w:rsid w:val="000F1EB3"/>
    <w:rsid w:val="000F291C"/>
    <w:rsid w:val="000F3ADF"/>
    <w:rsid w:val="000F60E8"/>
    <w:rsid w:val="00101E31"/>
    <w:rsid w:val="00111BA8"/>
    <w:rsid w:val="001123D6"/>
    <w:rsid w:val="00131DCD"/>
    <w:rsid w:val="00136A47"/>
    <w:rsid w:val="00137500"/>
    <w:rsid w:val="00137A37"/>
    <w:rsid w:val="00152842"/>
    <w:rsid w:val="00156DA6"/>
    <w:rsid w:val="0016739E"/>
    <w:rsid w:val="00177305"/>
    <w:rsid w:val="00182871"/>
    <w:rsid w:val="0018327D"/>
    <w:rsid w:val="001A610A"/>
    <w:rsid w:val="001B29BA"/>
    <w:rsid w:val="001C07B4"/>
    <w:rsid w:val="001D0613"/>
    <w:rsid w:val="001D1712"/>
    <w:rsid w:val="001F088E"/>
    <w:rsid w:val="001F176B"/>
    <w:rsid w:val="0023131B"/>
    <w:rsid w:val="00235C04"/>
    <w:rsid w:val="0024441E"/>
    <w:rsid w:val="00244DBA"/>
    <w:rsid w:val="00253C9B"/>
    <w:rsid w:val="002801A2"/>
    <w:rsid w:val="00292A31"/>
    <w:rsid w:val="002977EA"/>
    <w:rsid w:val="002A629D"/>
    <w:rsid w:val="002C32A4"/>
    <w:rsid w:val="002C6BD5"/>
    <w:rsid w:val="002D0E7F"/>
    <w:rsid w:val="002E13D5"/>
    <w:rsid w:val="002E20BA"/>
    <w:rsid w:val="002F3796"/>
    <w:rsid w:val="002F61E8"/>
    <w:rsid w:val="002F6A81"/>
    <w:rsid w:val="002F7A7E"/>
    <w:rsid w:val="0030168E"/>
    <w:rsid w:val="003136D4"/>
    <w:rsid w:val="00320204"/>
    <w:rsid w:val="00336904"/>
    <w:rsid w:val="00337F4D"/>
    <w:rsid w:val="00340DD9"/>
    <w:rsid w:val="00342B40"/>
    <w:rsid w:val="00345BA6"/>
    <w:rsid w:val="00347091"/>
    <w:rsid w:val="003479DC"/>
    <w:rsid w:val="00352B30"/>
    <w:rsid w:val="003530EC"/>
    <w:rsid w:val="003544A3"/>
    <w:rsid w:val="003629F5"/>
    <w:rsid w:val="00377A00"/>
    <w:rsid w:val="00381F6D"/>
    <w:rsid w:val="00396AED"/>
    <w:rsid w:val="003C0B97"/>
    <w:rsid w:val="003C65F4"/>
    <w:rsid w:val="003D5695"/>
    <w:rsid w:val="003E2363"/>
    <w:rsid w:val="003E48AE"/>
    <w:rsid w:val="003E56C6"/>
    <w:rsid w:val="003F4035"/>
    <w:rsid w:val="00405D24"/>
    <w:rsid w:val="00413B1E"/>
    <w:rsid w:val="00417A99"/>
    <w:rsid w:val="0042020E"/>
    <w:rsid w:val="004253B4"/>
    <w:rsid w:val="00425F7B"/>
    <w:rsid w:val="004266E2"/>
    <w:rsid w:val="00450C04"/>
    <w:rsid w:val="004515C9"/>
    <w:rsid w:val="00455349"/>
    <w:rsid w:val="0046552A"/>
    <w:rsid w:val="004663B1"/>
    <w:rsid w:val="004678C8"/>
    <w:rsid w:val="00472ED9"/>
    <w:rsid w:val="004877C7"/>
    <w:rsid w:val="00490EA4"/>
    <w:rsid w:val="004B1FD1"/>
    <w:rsid w:val="004C32D7"/>
    <w:rsid w:val="004D1E9E"/>
    <w:rsid w:val="005006FD"/>
    <w:rsid w:val="00507FB9"/>
    <w:rsid w:val="00513AE6"/>
    <w:rsid w:val="00516C53"/>
    <w:rsid w:val="00525179"/>
    <w:rsid w:val="0053091B"/>
    <w:rsid w:val="00550D81"/>
    <w:rsid w:val="00551EC1"/>
    <w:rsid w:val="00554417"/>
    <w:rsid w:val="00565504"/>
    <w:rsid w:val="00565E53"/>
    <w:rsid w:val="0057557C"/>
    <w:rsid w:val="00576071"/>
    <w:rsid w:val="005805A3"/>
    <w:rsid w:val="00580BD7"/>
    <w:rsid w:val="005953A6"/>
    <w:rsid w:val="00596367"/>
    <w:rsid w:val="005A7AC1"/>
    <w:rsid w:val="005B1E64"/>
    <w:rsid w:val="005D4956"/>
    <w:rsid w:val="005D5FB3"/>
    <w:rsid w:val="005E2A63"/>
    <w:rsid w:val="005F06DF"/>
    <w:rsid w:val="0060334A"/>
    <w:rsid w:val="00613902"/>
    <w:rsid w:val="00635F19"/>
    <w:rsid w:val="0063790D"/>
    <w:rsid w:val="0064371C"/>
    <w:rsid w:val="00643FD5"/>
    <w:rsid w:val="00644530"/>
    <w:rsid w:val="00655731"/>
    <w:rsid w:val="00656025"/>
    <w:rsid w:val="00661B29"/>
    <w:rsid w:val="00671DFF"/>
    <w:rsid w:val="00673415"/>
    <w:rsid w:val="00686318"/>
    <w:rsid w:val="00687EF8"/>
    <w:rsid w:val="00693818"/>
    <w:rsid w:val="00695C06"/>
    <w:rsid w:val="006A371E"/>
    <w:rsid w:val="006D3381"/>
    <w:rsid w:val="006E10A6"/>
    <w:rsid w:val="006E11AB"/>
    <w:rsid w:val="006E4B9F"/>
    <w:rsid w:val="006F0078"/>
    <w:rsid w:val="00702FDE"/>
    <w:rsid w:val="00704293"/>
    <w:rsid w:val="00704D37"/>
    <w:rsid w:val="007169F7"/>
    <w:rsid w:val="007223DB"/>
    <w:rsid w:val="0074347F"/>
    <w:rsid w:val="00744118"/>
    <w:rsid w:val="007469C7"/>
    <w:rsid w:val="00752315"/>
    <w:rsid w:val="007861BE"/>
    <w:rsid w:val="007935BB"/>
    <w:rsid w:val="00796BEB"/>
    <w:rsid w:val="007A6835"/>
    <w:rsid w:val="007B6D2E"/>
    <w:rsid w:val="007C4458"/>
    <w:rsid w:val="007D1C2C"/>
    <w:rsid w:val="007D3BE6"/>
    <w:rsid w:val="007D6097"/>
    <w:rsid w:val="007E50EF"/>
    <w:rsid w:val="007E7914"/>
    <w:rsid w:val="007F0249"/>
    <w:rsid w:val="007F2398"/>
    <w:rsid w:val="008028D3"/>
    <w:rsid w:val="00804DFE"/>
    <w:rsid w:val="008117EB"/>
    <w:rsid w:val="00823658"/>
    <w:rsid w:val="00836384"/>
    <w:rsid w:val="00841CA5"/>
    <w:rsid w:val="008579D9"/>
    <w:rsid w:val="00861622"/>
    <w:rsid w:val="0086587C"/>
    <w:rsid w:val="0087696C"/>
    <w:rsid w:val="00880EC3"/>
    <w:rsid w:val="00884348"/>
    <w:rsid w:val="00895C53"/>
    <w:rsid w:val="0089602A"/>
    <w:rsid w:val="008970F9"/>
    <w:rsid w:val="008A59D5"/>
    <w:rsid w:val="008A740E"/>
    <w:rsid w:val="008B1F32"/>
    <w:rsid w:val="008B2796"/>
    <w:rsid w:val="008C6812"/>
    <w:rsid w:val="008E4467"/>
    <w:rsid w:val="008F7B6C"/>
    <w:rsid w:val="009179A7"/>
    <w:rsid w:val="0092328E"/>
    <w:rsid w:val="00931B36"/>
    <w:rsid w:val="00936C6E"/>
    <w:rsid w:val="00946DB1"/>
    <w:rsid w:val="009505CC"/>
    <w:rsid w:val="00964853"/>
    <w:rsid w:val="009918DF"/>
    <w:rsid w:val="00992B99"/>
    <w:rsid w:val="009A36CD"/>
    <w:rsid w:val="009C0F76"/>
    <w:rsid w:val="009C1919"/>
    <w:rsid w:val="009D7C92"/>
    <w:rsid w:val="009E6FA9"/>
    <w:rsid w:val="009E7BC2"/>
    <w:rsid w:val="009F0174"/>
    <w:rsid w:val="00A07DAC"/>
    <w:rsid w:val="00A13243"/>
    <w:rsid w:val="00A25E8C"/>
    <w:rsid w:val="00A30637"/>
    <w:rsid w:val="00A414CE"/>
    <w:rsid w:val="00A42004"/>
    <w:rsid w:val="00A42F2B"/>
    <w:rsid w:val="00A572ED"/>
    <w:rsid w:val="00A57BA8"/>
    <w:rsid w:val="00A77B61"/>
    <w:rsid w:val="00AA23FF"/>
    <w:rsid w:val="00AA3259"/>
    <w:rsid w:val="00AB4817"/>
    <w:rsid w:val="00AC5670"/>
    <w:rsid w:val="00AC5843"/>
    <w:rsid w:val="00AF746A"/>
    <w:rsid w:val="00B00DE2"/>
    <w:rsid w:val="00B13C36"/>
    <w:rsid w:val="00B161C9"/>
    <w:rsid w:val="00B2119C"/>
    <w:rsid w:val="00B2194C"/>
    <w:rsid w:val="00B227FF"/>
    <w:rsid w:val="00B34596"/>
    <w:rsid w:val="00B3781F"/>
    <w:rsid w:val="00B5640C"/>
    <w:rsid w:val="00B64DDB"/>
    <w:rsid w:val="00B71073"/>
    <w:rsid w:val="00B82FEB"/>
    <w:rsid w:val="00B950DC"/>
    <w:rsid w:val="00BA7742"/>
    <w:rsid w:val="00BC12B0"/>
    <w:rsid w:val="00BC3DB6"/>
    <w:rsid w:val="00BC7938"/>
    <w:rsid w:val="00BE54C9"/>
    <w:rsid w:val="00BE78BB"/>
    <w:rsid w:val="00BF6321"/>
    <w:rsid w:val="00C00B9A"/>
    <w:rsid w:val="00C0153D"/>
    <w:rsid w:val="00C04517"/>
    <w:rsid w:val="00C13CFA"/>
    <w:rsid w:val="00C215AE"/>
    <w:rsid w:val="00C307C3"/>
    <w:rsid w:val="00C44529"/>
    <w:rsid w:val="00C55508"/>
    <w:rsid w:val="00C605E3"/>
    <w:rsid w:val="00C63129"/>
    <w:rsid w:val="00C67C6C"/>
    <w:rsid w:val="00C70892"/>
    <w:rsid w:val="00C7428F"/>
    <w:rsid w:val="00C94ADD"/>
    <w:rsid w:val="00CA5C83"/>
    <w:rsid w:val="00CB0DAD"/>
    <w:rsid w:val="00CB2360"/>
    <w:rsid w:val="00CC281C"/>
    <w:rsid w:val="00CC639A"/>
    <w:rsid w:val="00CE60C8"/>
    <w:rsid w:val="00CF25E7"/>
    <w:rsid w:val="00D13578"/>
    <w:rsid w:val="00D31B32"/>
    <w:rsid w:val="00D32D39"/>
    <w:rsid w:val="00D41D75"/>
    <w:rsid w:val="00D4542A"/>
    <w:rsid w:val="00D54BA3"/>
    <w:rsid w:val="00D5771F"/>
    <w:rsid w:val="00D61326"/>
    <w:rsid w:val="00D73EFD"/>
    <w:rsid w:val="00D87C3D"/>
    <w:rsid w:val="00D94177"/>
    <w:rsid w:val="00D97940"/>
    <w:rsid w:val="00DA5D7A"/>
    <w:rsid w:val="00DA5E05"/>
    <w:rsid w:val="00DA622B"/>
    <w:rsid w:val="00DD11F7"/>
    <w:rsid w:val="00DE6DD6"/>
    <w:rsid w:val="00DF073F"/>
    <w:rsid w:val="00DF0DB8"/>
    <w:rsid w:val="00DF406A"/>
    <w:rsid w:val="00DF4235"/>
    <w:rsid w:val="00E01362"/>
    <w:rsid w:val="00E05AB0"/>
    <w:rsid w:val="00E068ED"/>
    <w:rsid w:val="00E25C7D"/>
    <w:rsid w:val="00E505F3"/>
    <w:rsid w:val="00E56F91"/>
    <w:rsid w:val="00E822CC"/>
    <w:rsid w:val="00E82C1E"/>
    <w:rsid w:val="00E93D65"/>
    <w:rsid w:val="00E966C7"/>
    <w:rsid w:val="00EA2355"/>
    <w:rsid w:val="00EA30BB"/>
    <w:rsid w:val="00EA56C4"/>
    <w:rsid w:val="00EA6466"/>
    <w:rsid w:val="00ED2EA8"/>
    <w:rsid w:val="00ED6E7F"/>
    <w:rsid w:val="00ED7CA7"/>
    <w:rsid w:val="00EE159D"/>
    <w:rsid w:val="00EF39BC"/>
    <w:rsid w:val="00EF4CA0"/>
    <w:rsid w:val="00EF7445"/>
    <w:rsid w:val="00F014E4"/>
    <w:rsid w:val="00F1179F"/>
    <w:rsid w:val="00F14728"/>
    <w:rsid w:val="00F1712F"/>
    <w:rsid w:val="00F267A0"/>
    <w:rsid w:val="00F3106D"/>
    <w:rsid w:val="00F3188F"/>
    <w:rsid w:val="00F339E0"/>
    <w:rsid w:val="00F42560"/>
    <w:rsid w:val="00F460D7"/>
    <w:rsid w:val="00F556D5"/>
    <w:rsid w:val="00F56A9F"/>
    <w:rsid w:val="00F5723A"/>
    <w:rsid w:val="00F611CD"/>
    <w:rsid w:val="00F73C16"/>
    <w:rsid w:val="00F75909"/>
    <w:rsid w:val="00F8248D"/>
    <w:rsid w:val="00F833F2"/>
    <w:rsid w:val="00F960AE"/>
    <w:rsid w:val="00FA2ADC"/>
    <w:rsid w:val="00FA4998"/>
    <w:rsid w:val="00FA5148"/>
    <w:rsid w:val="00FB286E"/>
    <w:rsid w:val="00FC3952"/>
    <w:rsid w:val="00FD36FA"/>
    <w:rsid w:val="00FE493B"/>
    <w:rsid w:val="00FF17A2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D6AA5"/>
  <w15:docId w15:val="{4CAE1681-00D9-4625-9468-D0768FDB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0D8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50D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D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550D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50D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D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D8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6550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11C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69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9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9C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69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69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4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0168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0168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0168E"/>
    <w:rPr>
      <w:vertAlign w:val="superscript"/>
    </w:rPr>
  </w:style>
  <w:style w:type="character" w:customStyle="1" w:styleId="normaltextrun">
    <w:name w:val="normaltextrun"/>
    <w:basedOn w:val="Fuentedeprrafopredeter"/>
    <w:rsid w:val="009D7C92"/>
  </w:style>
  <w:style w:type="character" w:customStyle="1" w:styleId="eop">
    <w:name w:val="eop"/>
    <w:basedOn w:val="Fuentedeprrafopredeter"/>
    <w:rsid w:val="009D7C92"/>
  </w:style>
  <w:style w:type="paragraph" w:customStyle="1" w:styleId="paragraph">
    <w:name w:val="paragraph"/>
    <w:basedOn w:val="Normal"/>
    <w:rsid w:val="00CC281C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1F088E"/>
    <w:pPr>
      <w:widowControl w:val="0"/>
      <w:autoSpaceDE w:val="0"/>
      <w:autoSpaceDN w:val="0"/>
    </w:pPr>
    <w:rPr>
      <w:rFonts w:ascii="Arial Narrow" w:eastAsia="Arial Narrow" w:hAnsi="Arial Narrow" w:cs="Arial Narrow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088E"/>
    <w:rPr>
      <w:rFonts w:ascii="Arial Narrow" w:eastAsia="Arial Narrow" w:hAnsi="Arial Narrow" w:cs="Arial Narrow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1605">
          <w:marLeft w:val="446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301">
          <w:marLeft w:val="446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351">
          <w:marLeft w:val="446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214">
          <w:marLeft w:val="446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9A98-C6DA-41AA-88A9-7C2CECDE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sergiogutierrez</dc:creator>
  <cp:lastModifiedBy>Camilo Pabón Almanza</cp:lastModifiedBy>
  <cp:revision>2</cp:revision>
  <cp:lastPrinted>2017-03-07T21:08:00Z</cp:lastPrinted>
  <dcterms:created xsi:type="dcterms:W3CDTF">2020-10-19T00:04:00Z</dcterms:created>
  <dcterms:modified xsi:type="dcterms:W3CDTF">2020-10-19T00:04:00Z</dcterms:modified>
</cp:coreProperties>
</file>